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2ACEBDD2" w14:textId="71375AA6" w:rsidR="00EA3C31" w:rsidRPr="00C90C1E" w:rsidRDefault="00D80096" w:rsidP="00B33737">
      <w:pPr>
        <w:pStyle w:val="Heading1"/>
        <w:numPr>
          <w:ilvl w:val="0"/>
          <w:numId w:val="0"/>
        </w:numPr>
        <w:ind w:left="431" w:hanging="431"/>
        <w:rPr>
          <w:lang w:val="en-AU"/>
        </w:rPr>
      </w:pPr>
      <w:bookmarkStart w:id="13" w:name="_Toc137620552"/>
      <w:bookmarkEnd w:id="12"/>
      <w:r w:rsidRPr="00210B21">
        <w:rPr>
          <w:lang w:val="en-AU"/>
        </w:rPr>
        <w:t xml:space="preserve">Step 21 </w:t>
      </w:r>
      <w:r w:rsidR="00014841" w:rsidRPr="00210B21">
        <w:rPr>
          <w:lang w:val="en-AU"/>
        </w:rPr>
        <w:t>-</w:t>
      </w:r>
      <w:r w:rsidRPr="00210B21">
        <w:rPr>
          <w:lang w:val="en-AU"/>
        </w:rPr>
        <w:t xml:space="preserve"> System Expansion</w:t>
      </w:r>
      <w:bookmarkEnd w:id="13"/>
      <w:r w:rsidRPr="00210B21">
        <w:rPr>
          <w:lang w:val="en-AU"/>
        </w:rPr>
        <w:t xml:space="preserve"> </w:t>
      </w:r>
      <w:r w:rsidR="00113EE4">
        <w:rPr>
          <w:lang w:val="en-AU"/>
        </w:rPr>
        <w:t xml:space="preserve">and </w:t>
      </w:r>
      <w:r w:rsidR="00113EE4" w:rsidRPr="00113EE4">
        <w:rPr>
          <w:lang w:val="en-AU"/>
        </w:rPr>
        <w:t>Improvement</w:t>
      </w:r>
    </w:p>
    <w:tbl>
      <w:tblPr>
        <w:tblStyle w:val="TableGrid"/>
        <w:tblW w:w="14596" w:type="dxa"/>
        <w:tblLook w:val="04A0" w:firstRow="1" w:lastRow="0" w:firstColumn="1" w:lastColumn="0" w:noHBand="0" w:noVBand="1"/>
      </w:tblPr>
      <w:tblGrid>
        <w:gridCol w:w="1980"/>
        <w:gridCol w:w="6379"/>
        <w:gridCol w:w="3118"/>
        <w:gridCol w:w="3119"/>
      </w:tblGrid>
      <w:tr w:rsidR="00D80096" w:rsidRPr="00210B21" w14:paraId="3C97CA3D" w14:textId="77777777" w:rsidTr="00992D0A">
        <w:tc>
          <w:tcPr>
            <w:tcW w:w="8359" w:type="dxa"/>
            <w:gridSpan w:val="2"/>
            <w:shd w:val="clear" w:color="auto" w:fill="FBE4D5" w:themeFill="accent2" w:themeFillTint="33"/>
          </w:tcPr>
          <w:p w14:paraId="7F268A1A" w14:textId="6FBB5DF1" w:rsidR="00D80096" w:rsidRPr="00210B21" w:rsidRDefault="00D701E8"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48CF811" w14:textId="5032BF83" w:rsidR="00D80096" w:rsidRPr="00F32FF0" w:rsidRDefault="00113EE4" w:rsidP="00F32FF0">
            <w:pPr>
              <w:suppressAutoHyphens/>
              <w:spacing w:after="60" w:line="259" w:lineRule="auto"/>
              <w:rPr>
                <w:rFonts w:ascii="Calibri" w:hAnsi="Calibri" w:cs="Calibri"/>
                <w:sz w:val="20"/>
                <w:szCs w:val="20"/>
                <w:lang w:val="en-AU"/>
              </w:rPr>
            </w:pPr>
            <w:r w:rsidRPr="00113EE4">
              <w:rPr>
                <w:rFonts w:ascii="Calibri" w:hAnsi="Calibri" w:cs="Calibri"/>
                <w:sz w:val="20"/>
                <w:szCs w:val="20"/>
                <w:lang w:val="en-AU"/>
              </w:rPr>
              <w:t xml:space="preserve">Once the </w:t>
            </w:r>
            <w:r>
              <w:rPr>
                <w:rFonts w:ascii="Calibri" w:hAnsi="Calibri" w:cs="Calibri"/>
                <w:sz w:val="20"/>
                <w:szCs w:val="20"/>
                <w:lang w:val="en-AU"/>
              </w:rPr>
              <w:t xml:space="preserve">scheme </w:t>
            </w:r>
            <w:r w:rsidRPr="00113EE4">
              <w:rPr>
                <w:rFonts w:ascii="Calibri" w:hAnsi="Calibri" w:cs="Calibri"/>
                <w:sz w:val="20"/>
                <w:szCs w:val="20"/>
                <w:lang w:val="en-AU"/>
              </w:rPr>
              <w:t xml:space="preserve">has </w:t>
            </w:r>
            <w:r>
              <w:rPr>
                <w:rFonts w:ascii="Calibri" w:hAnsi="Calibri" w:cs="Calibri"/>
                <w:sz w:val="20"/>
                <w:szCs w:val="20"/>
                <w:lang w:val="en-AU"/>
              </w:rPr>
              <w:t xml:space="preserve">commenced </w:t>
            </w:r>
            <w:r w:rsidRPr="00113EE4">
              <w:rPr>
                <w:rFonts w:ascii="Calibri" w:hAnsi="Calibri" w:cs="Calibri"/>
                <w:sz w:val="20"/>
                <w:szCs w:val="20"/>
                <w:lang w:val="en-AU"/>
              </w:rPr>
              <w:t>operat</w:t>
            </w:r>
            <w:r>
              <w:rPr>
                <w:rFonts w:ascii="Calibri" w:hAnsi="Calibri" w:cs="Calibri"/>
                <w:sz w:val="20"/>
                <w:szCs w:val="20"/>
                <w:lang w:val="en-AU"/>
              </w:rPr>
              <w:t>ion</w:t>
            </w:r>
            <w:r w:rsidRPr="00113EE4">
              <w:rPr>
                <w:rFonts w:ascii="Calibri" w:hAnsi="Calibri" w:cs="Calibri"/>
                <w:sz w:val="20"/>
                <w:szCs w:val="20"/>
                <w:lang w:val="en-AU"/>
              </w:rPr>
              <w:t>,</w:t>
            </w:r>
            <w:r>
              <w:rPr>
                <w:rFonts w:ascii="Calibri" w:hAnsi="Calibri" w:cs="Calibri"/>
                <w:sz w:val="20"/>
                <w:szCs w:val="20"/>
                <w:lang w:val="en-AU"/>
              </w:rPr>
              <w:t xml:space="preserve"> it is recommended to undertake regular </w:t>
            </w:r>
            <w:r w:rsidRPr="00113EE4">
              <w:rPr>
                <w:rFonts w:ascii="Calibri" w:hAnsi="Calibri" w:cs="Calibri"/>
                <w:sz w:val="20"/>
                <w:szCs w:val="20"/>
                <w:lang w:val="en-AU"/>
              </w:rPr>
              <w:t>review</w:t>
            </w:r>
            <w:r>
              <w:rPr>
                <w:rFonts w:ascii="Calibri" w:hAnsi="Calibri" w:cs="Calibri"/>
                <w:sz w:val="20"/>
                <w:szCs w:val="20"/>
                <w:lang w:val="en-AU"/>
              </w:rPr>
              <w:t>s</w:t>
            </w:r>
            <w:r w:rsidRPr="00113EE4">
              <w:rPr>
                <w:rFonts w:ascii="Calibri" w:hAnsi="Calibri" w:cs="Calibri"/>
                <w:sz w:val="20"/>
                <w:szCs w:val="20"/>
                <w:lang w:val="en-AU"/>
              </w:rPr>
              <w:t xml:space="preserve"> </w:t>
            </w:r>
            <w:r w:rsidR="00F32FF0">
              <w:rPr>
                <w:rFonts w:ascii="Calibri" w:hAnsi="Calibri" w:cs="Calibri"/>
                <w:sz w:val="20"/>
                <w:szCs w:val="20"/>
                <w:lang w:val="en-AU"/>
              </w:rPr>
              <w:t xml:space="preserve">of scheme operation and global recycling opportunities to  </w:t>
            </w:r>
            <w:r>
              <w:rPr>
                <w:rFonts w:ascii="Calibri" w:hAnsi="Calibri" w:cs="Calibri"/>
                <w:sz w:val="20"/>
                <w:szCs w:val="20"/>
                <w:lang w:val="en-AU"/>
              </w:rPr>
              <w:t xml:space="preserve">consider </w:t>
            </w:r>
            <w:r w:rsidRPr="00113EE4">
              <w:rPr>
                <w:rFonts w:ascii="Calibri" w:hAnsi="Calibri" w:cs="Calibri"/>
                <w:sz w:val="20"/>
                <w:szCs w:val="20"/>
                <w:lang w:val="en-AU"/>
              </w:rPr>
              <w:t xml:space="preserve">if </w:t>
            </w:r>
            <w:r>
              <w:rPr>
                <w:rFonts w:ascii="Calibri" w:hAnsi="Calibri" w:cs="Calibri"/>
                <w:sz w:val="20"/>
                <w:szCs w:val="20"/>
                <w:lang w:val="en-AU"/>
              </w:rPr>
              <w:t xml:space="preserve">expansion or </w:t>
            </w:r>
            <w:r w:rsidRPr="00113EE4">
              <w:rPr>
                <w:rFonts w:ascii="Calibri" w:hAnsi="Calibri" w:cs="Calibri"/>
                <w:sz w:val="20"/>
                <w:szCs w:val="20"/>
                <w:lang w:val="en-AU"/>
              </w:rPr>
              <w:t>improvement</w:t>
            </w:r>
            <w:r>
              <w:rPr>
                <w:rFonts w:ascii="Calibri" w:hAnsi="Calibri" w:cs="Calibri"/>
                <w:sz w:val="20"/>
                <w:szCs w:val="20"/>
                <w:lang w:val="en-AU"/>
              </w:rPr>
              <w:t xml:space="preserve"> </w:t>
            </w:r>
            <w:r w:rsidRPr="00113EE4">
              <w:rPr>
                <w:rFonts w:ascii="Calibri" w:hAnsi="Calibri" w:cs="Calibri"/>
                <w:sz w:val="20"/>
                <w:szCs w:val="20"/>
                <w:lang w:val="en-AU"/>
              </w:rPr>
              <w:t>can be</w:t>
            </w:r>
            <w:r>
              <w:rPr>
                <w:rFonts w:ascii="Calibri" w:hAnsi="Calibri" w:cs="Calibri"/>
                <w:sz w:val="20"/>
                <w:szCs w:val="20"/>
                <w:lang w:val="en-AU"/>
              </w:rPr>
              <w:t xml:space="preserve"> </w:t>
            </w:r>
            <w:r w:rsidRPr="00113EE4">
              <w:rPr>
                <w:rFonts w:ascii="Calibri" w:hAnsi="Calibri" w:cs="Calibri"/>
                <w:sz w:val="20"/>
                <w:szCs w:val="20"/>
                <w:lang w:val="en-AU"/>
              </w:rPr>
              <w:t>made</w:t>
            </w:r>
            <w:r>
              <w:rPr>
                <w:rFonts w:ascii="Calibri" w:hAnsi="Calibri" w:cs="Calibri"/>
                <w:sz w:val="20"/>
                <w:szCs w:val="20"/>
                <w:lang w:val="en-AU"/>
              </w:rPr>
              <w:t>.</w:t>
            </w:r>
            <w:r w:rsidR="00715C9C" w:rsidRPr="00F32FF0">
              <w:rPr>
                <w:rFonts w:ascii="Calibri" w:hAnsi="Calibri" w:cs="Calibri"/>
                <w:sz w:val="20"/>
                <w:szCs w:val="20"/>
                <w:lang w:val="en-AU"/>
              </w:rPr>
              <w:t xml:space="preserve"> </w:t>
            </w:r>
          </w:p>
        </w:tc>
        <w:tc>
          <w:tcPr>
            <w:tcW w:w="3118" w:type="dxa"/>
            <w:shd w:val="clear" w:color="auto" w:fill="FBE4D5" w:themeFill="accent2" w:themeFillTint="33"/>
          </w:tcPr>
          <w:p w14:paraId="2F1557F4" w14:textId="7034678B" w:rsidR="00D80096"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3B346F09" w14:textId="1F1B85CA" w:rsidR="00A350CC" w:rsidRPr="00992D0A" w:rsidRDefault="00A350CC" w:rsidP="00992D0A">
            <w:pPr>
              <w:pStyle w:val="ListParagraph"/>
              <w:numPr>
                <w:ilvl w:val="0"/>
                <w:numId w:val="169"/>
              </w:numPr>
              <w:spacing w:after="60" w:line="259" w:lineRule="auto"/>
              <w:rPr>
                <w:rFonts w:ascii="Calibri" w:hAnsi="Calibri" w:cs="Calibri"/>
                <w:sz w:val="20"/>
                <w:szCs w:val="20"/>
                <w:lang w:val="en-AU"/>
              </w:rPr>
            </w:pPr>
            <w:r w:rsidRPr="00992D0A">
              <w:rPr>
                <w:rFonts w:ascii="Calibri" w:hAnsi="Calibri" w:cs="Calibri"/>
                <w:sz w:val="20"/>
                <w:szCs w:val="20"/>
                <w:lang w:val="en-AU"/>
              </w:rPr>
              <w:t xml:space="preserve">Data from scheme monitoring and </w:t>
            </w:r>
            <w:proofErr w:type="gramStart"/>
            <w:r w:rsidRPr="00992D0A">
              <w:rPr>
                <w:rFonts w:ascii="Calibri" w:hAnsi="Calibri" w:cs="Calibri"/>
                <w:sz w:val="20"/>
                <w:szCs w:val="20"/>
                <w:lang w:val="en-AU"/>
              </w:rPr>
              <w:t>evaluation</w:t>
            </w:r>
            <w:proofErr w:type="gramEnd"/>
            <w:r w:rsidRPr="00992D0A">
              <w:rPr>
                <w:rFonts w:ascii="Calibri" w:hAnsi="Calibri" w:cs="Calibri"/>
                <w:sz w:val="20"/>
                <w:szCs w:val="20"/>
                <w:lang w:val="en-AU"/>
              </w:rPr>
              <w:t xml:space="preserve"> </w:t>
            </w:r>
          </w:p>
          <w:p w14:paraId="60DBF2D2" w14:textId="77777777" w:rsidR="00D80096" w:rsidRPr="00210B21" w:rsidRDefault="00D80096" w:rsidP="002570AE">
            <w:pPr>
              <w:spacing w:after="60" w:line="259" w:lineRule="auto"/>
              <w:rPr>
                <w:rFonts w:ascii="Calibri" w:hAnsi="Calibri" w:cs="Calibri"/>
                <w:sz w:val="20"/>
                <w:szCs w:val="20"/>
                <w:lang w:val="en-AU"/>
              </w:rPr>
            </w:pPr>
          </w:p>
          <w:p w14:paraId="70FF518E" w14:textId="77777777" w:rsidR="00D80096" w:rsidRPr="00210B21" w:rsidRDefault="00D80096" w:rsidP="002570AE">
            <w:pPr>
              <w:spacing w:after="60" w:line="259" w:lineRule="auto"/>
              <w:rPr>
                <w:rFonts w:ascii="Calibri" w:hAnsi="Calibri" w:cs="Calibri"/>
                <w:b/>
                <w:bCs/>
                <w:sz w:val="20"/>
                <w:szCs w:val="20"/>
                <w:lang w:val="en-AU"/>
              </w:rPr>
            </w:pPr>
          </w:p>
        </w:tc>
        <w:tc>
          <w:tcPr>
            <w:tcW w:w="3119" w:type="dxa"/>
            <w:shd w:val="clear" w:color="auto" w:fill="FBE4D5" w:themeFill="accent2" w:themeFillTint="33"/>
          </w:tcPr>
          <w:p w14:paraId="0DE8AAAD" w14:textId="33BA10F8" w:rsidR="00D80096" w:rsidRPr="00210B21" w:rsidRDefault="00FB1B16"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00D80096" w:rsidRPr="00210B21">
              <w:rPr>
                <w:rFonts w:ascii="Calibri" w:hAnsi="Calibri" w:cs="Calibri"/>
                <w:sz w:val="20"/>
                <w:szCs w:val="20"/>
                <w:lang w:val="en-AU"/>
              </w:rPr>
              <w:t xml:space="preserve"> </w:t>
            </w:r>
          </w:p>
          <w:p w14:paraId="73398F42" w14:textId="77777777" w:rsidR="002F3783" w:rsidRDefault="002F3783" w:rsidP="002F3783">
            <w:pPr>
              <w:pBdr>
                <w:top w:val="single" w:sz="2" w:space="0" w:color="E5E7EB"/>
                <w:left w:val="single" w:sz="2" w:space="0" w:color="E5E7EB"/>
                <w:bottom w:val="single" w:sz="2" w:space="0" w:color="E5E7EB"/>
                <w:right w:val="single" w:sz="2" w:space="0" w:color="E5E7EB"/>
              </w:pBdr>
              <w:autoSpaceDE w:val="0"/>
              <w:autoSpaceDN w:val="0"/>
              <w:adjustRightInd w:val="0"/>
              <w:spacing w:after="60" w:line="259" w:lineRule="auto"/>
              <w:ind w:right="283"/>
              <w:jc w:val="center"/>
              <w:rPr>
                <w:rFonts w:ascii="Calibri" w:eastAsia="Arial" w:hAnsi="Calibri" w:cs="Calibri"/>
                <w:sz w:val="20"/>
                <w:szCs w:val="20"/>
                <w:lang w:val="en-AU"/>
              </w:rPr>
            </w:pPr>
            <w:r w:rsidRPr="00BE7AE9">
              <w:rPr>
                <w:rFonts w:ascii="Calibri" w:eastAsia="Arial" w:hAnsi="Calibri" w:cs="Calibri"/>
                <w:sz w:val="20"/>
                <w:szCs w:val="20"/>
                <w:lang w:val="en-AU"/>
              </w:rPr>
              <w:t>Developing Monitoring and Evaluation Plan: A Guide for Project Designs</w:t>
            </w:r>
          </w:p>
          <w:p w14:paraId="31E86C84" w14:textId="3B3F0CCA" w:rsidR="00D80096" w:rsidRPr="00210B21" w:rsidRDefault="002F3783" w:rsidP="00992D0A">
            <w:pPr>
              <w:pBdr>
                <w:top w:val="single" w:sz="2" w:space="0" w:color="E5E7EB"/>
                <w:left w:val="single" w:sz="2" w:space="0" w:color="E5E7EB"/>
                <w:bottom w:val="single" w:sz="2" w:space="0" w:color="E5E7EB"/>
                <w:right w:val="single" w:sz="2" w:space="0" w:color="E5E7EB"/>
              </w:pBdr>
              <w:autoSpaceDE w:val="0"/>
              <w:autoSpaceDN w:val="0"/>
              <w:adjustRightInd w:val="0"/>
              <w:spacing w:after="60" w:line="259" w:lineRule="auto"/>
              <w:ind w:right="283"/>
              <w:jc w:val="center"/>
              <w:rPr>
                <w:rFonts w:ascii="Calibri" w:hAnsi="Calibri" w:cs="Calibri"/>
                <w:b/>
                <w:bCs/>
                <w:sz w:val="20"/>
                <w:szCs w:val="20"/>
                <w:lang w:val="en-AU"/>
              </w:rPr>
            </w:pPr>
            <w:r w:rsidRPr="00BE7AE9">
              <w:rPr>
                <w:rFonts w:ascii="Calibri" w:eastAsia="Arial" w:hAnsi="Calibri" w:cs="Calibri"/>
                <w:noProof/>
                <w:sz w:val="20"/>
                <w:szCs w:val="20"/>
                <w:lang w:val="en-AU"/>
              </w:rPr>
              <w:drawing>
                <wp:inline distT="0" distB="0" distL="0" distR="0" wp14:anchorId="7DD60A7D" wp14:editId="175D60D7">
                  <wp:extent cx="900000" cy="1273164"/>
                  <wp:effectExtent l="133350" t="114300" r="128905" b="156210"/>
                  <wp:docPr id="1868748238" name="Picture 18687482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70006"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900000" cy="12731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80096" w:rsidRPr="00210B21" w14:paraId="1FEE63A5" w14:textId="77777777" w:rsidTr="009664F4">
        <w:tc>
          <w:tcPr>
            <w:tcW w:w="1980" w:type="dxa"/>
            <w:shd w:val="clear" w:color="auto" w:fill="FBE4D5" w:themeFill="accent2" w:themeFillTint="33"/>
          </w:tcPr>
          <w:p w14:paraId="2636482D" w14:textId="34304F02" w:rsidR="00D80096" w:rsidRPr="00CE712F" w:rsidRDefault="00CE712F" w:rsidP="00CE712F">
            <w:pPr>
              <w:pStyle w:val="ListParagraph"/>
              <w:numPr>
                <w:ilvl w:val="0"/>
                <w:numId w:val="125"/>
              </w:numPr>
              <w:spacing w:after="60" w:line="259" w:lineRule="auto"/>
              <w:rPr>
                <w:rFonts w:ascii="Calibri" w:hAnsi="Calibri" w:cs="Calibri"/>
                <w:sz w:val="20"/>
                <w:szCs w:val="20"/>
                <w:lang w:val="en-AU"/>
              </w:rPr>
            </w:pPr>
            <w:r>
              <w:rPr>
                <w:rFonts w:ascii="Calibri" w:hAnsi="Calibri" w:cs="Calibri"/>
                <w:sz w:val="20"/>
                <w:szCs w:val="20"/>
                <w:lang w:val="en-AU"/>
              </w:rPr>
              <w:t>Analyse Data</w:t>
            </w:r>
          </w:p>
        </w:tc>
        <w:tc>
          <w:tcPr>
            <w:tcW w:w="12616" w:type="dxa"/>
            <w:gridSpan w:val="3"/>
          </w:tcPr>
          <w:p w14:paraId="0B709759" w14:textId="77777777" w:rsidR="00A350CC" w:rsidRDefault="00A350CC" w:rsidP="00A350CC">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Analyse data collected in Step 20 to understand opportunities for </w:t>
            </w:r>
            <w:r w:rsidRPr="00CE712F">
              <w:rPr>
                <w:rFonts w:ascii="Calibri" w:hAnsi="Calibri" w:cs="Calibri"/>
                <w:sz w:val="20"/>
                <w:szCs w:val="20"/>
                <w:lang w:val="en-AU"/>
              </w:rPr>
              <w:t xml:space="preserve">scheme </w:t>
            </w:r>
            <w:r>
              <w:rPr>
                <w:rFonts w:ascii="Calibri" w:hAnsi="Calibri" w:cs="Calibri"/>
                <w:sz w:val="20"/>
                <w:szCs w:val="20"/>
                <w:lang w:val="en-AU"/>
              </w:rPr>
              <w:t>expansion or improvement.</w:t>
            </w:r>
          </w:p>
          <w:p w14:paraId="2FA02F61" w14:textId="5BB35FD7" w:rsidR="00A350CC" w:rsidRDefault="00A350CC" w:rsidP="00A350CC">
            <w:pPr>
              <w:suppressAutoHyphens/>
              <w:spacing w:after="60" w:line="259" w:lineRule="auto"/>
              <w:rPr>
                <w:rFonts w:ascii="Calibri" w:hAnsi="Calibri" w:cs="Calibri"/>
                <w:sz w:val="20"/>
                <w:szCs w:val="20"/>
                <w:lang w:val="en-AU"/>
              </w:rPr>
            </w:pPr>
            <w:r>
              <w:rPr>
                <w:rFonts w:ascii="Calibri" w:hAnsi="Calibri" w:cs="Calibri"/>
                <w:sz w:val="20"/>
                <w:szCs w:val="20"/>
                <w:lang w:val="en-AU"/>
              </w:rPr>
              <w:t>E</w:t>
            </w:r>
            <w:r w:rsidRPr="00113EE4">
              <w:rPr>
                <w:rFonts w:ascii="Calibri" w:hAnsi="Calibri" w:cs="Calibri"/>
                <w:sz w:val="20"/>
                <w:szCs w:val="20"/>
                <w:lang w:val="en-AU"/>
              </w:rPr>
              <w:t>xpansion or improvement</w:t>
            </w:r>
            <w:r>
              <w:rPr>
                <w:rFonts w:ascii="Calibri" w:hAnsi="Calibri" w:cs="Calibri"/>
                <w:sz w:val="20"/>
                <w:szCs w:val="20"/>
                <w:lang w:val="en-AU"/>
              </w:rPr>
              <w:t xml:space="preserve"> may include:</w:t>
            </w:r>
          </w:p>
          <w:p w14:paraId="2F4675B4" w14:textId="77777777" w:rsidR="00A350CC" w:rsidRDefault="00A350CC" w:rsidP="00992D0A">
            <w:pPr>
              <w:pStyle w:val="ListParagraph"/>
              <w:numPr>
                <w:ilvl w:val="0"/>
                <w:numId w:val="170"/>
              </w:numPr>
              <w:suppressAutoHyphens/>
              <w:spacing w:after="60" w:line="259" w:lineRule="auto"/>
              <w:rPr>
                <w:rFonts w:ascii="Calibri" w:hAnsi="Calibri" w:cs="Calibri"/>
                <w:sz w:val="20"/>
                <w:szCs w:val="20"/>
                <w:lang w:val="en-AU"/>
              </w:rPr>
            </w:pPr>
            <w:r>
              <w:rPr>
                <w:rFonts w:ascii="Calibri" w:hAnsi="Calibri" w:cs="Calibri"/>
                <w:sz w:val="20"/>
                <w:szCs w:val="20"/>
                <w:lang w:val="en-AU"/>
              </w:rPr>
              <w:t>E</w:t>
            </w:r>
            <w:r w:rsidRPr="00F32FF0">
              <w:rPr>
                <w:rFonts w:ascii="Calibri" w:hAnsi="Calibri" w:cs="Calibri"/>
                <w:sz w:val="20"/>
                <w:szCs w:val="20"/>
                <w:lang w:val="en-AU"/>
              </w:rPr>
              <w:t>xtend</w:t>
            </w:r>
            <w:r>
              <w:rPr>
                <w:rFonts w:ascii="Calibri" w:hAnsi="Calibri" w:cs="Calibri"/>
                <w:sz w:val="20"/>
                <w:szCs w:val="20"/>
                <w:lang w:val="en-AU"/>
              </w:rPr>
              <w:t>ing</w:t>
            </w:r>
            <w:r w:rsidRPr="00F32FF0">
              <w:rPr>
                <w:rFonts w:ascii="Calibri" w:hAnsi="Calibri" w:cs="Calibri"/>
                <w:sz w:val="20"/>
                <w:szCs w:val="20"/>
                <w:lang w:val="en-AU"/>
              </w:rPr>
              <w:t xml:space="preserve"> </w:t>
            </w:r>
            <w:r>
              <w:rPr>
                <w:rFonts w:ascii="Calibri" w:hAnsi="Calibri" w:cs="Calibri"/>
                <w:sz w:val="20"/>
                <w:szCs w:val="20"/>
                <w:lang w:val="en-AU"/>
              </w:rPr>
              <w:t xml:space="preserve">geographic scope - </w:t>
            </w:r>
            <w:r w:rsidRPr="00F32FF0">
              <w:rPr>
                <w:rFonts w:ascii="Calibri" w:hAnsi="Calibri" w:cs="Calibri"/>
                <w:sz w:val="20"/>
                <w:szCs w:val="20"/>
                <w:lang w:val="en-AU"/>
              </w:rPr>
              <w:t xml:space="preserve">to outer island </w:t>
            </w:r>
            <w:r>
              <w:rPr>
                <w:rFonts w:ascii="Calibri" w:hAnsi="Calibri" w:cs="Calibri"/>
                <w:sz w:val="20"/>
                <w:szCs w:val="20"/>
                <w:lang w:val="en-AU"/>
              </w:rPr>
              <w:t xml:space="preserve">or remote / rural </w:t>
            </w:r>
            <w:r w:rsidRPr="00F32FF0">
              <w:rPr>
                <w:rFonts w:ascii="Calibri" w:hAnsi="Calibri" w:cs="Calibri"/>
                <w:sz w:val="20"/>
                <w:szCs w:val="20"/>
                <w:lang w:val="en-AU"/>
              </w:rPr>
              <w:t>communities</w:t>
            </w:r>
            <w:r>
              <w:rPr>
                <w:rFonts w:ascii="Calibri" w:hAnsi="Calibri" w:cs="Calibri"/>
                <w:sz w:val="20"/>
                <w:szCs w:val="20"/>
                <w:lang w:val="en-AU"/>
              </w:rPr>
              <w:t xml:space="preserve"> through provision of Collection Depots </w:t>
            </w:r>
          </w:p>
          <w:p w14:paraId="4BE6A6FD" w14:textId="77777777" w:rsidR="00A350CC" w:rsidRDefault="00A350CC" w:rsidP="00992D0A">
            <w:pPr>
              <w:pStyle w:val="ListParagraph"/>
              <w:numPr>
                <w:ilvl w:val="0"/>
                <w:numId w:val="170"/>
              </w:numPr>
              <w:suppressAutoHyphens/>
              <w:spacing w:after="60" w:line="259" w:lineRule="auto"/>
              <w:rPr>
                <w:rFonts w:ascii="Calibri" w:hAnsi="Calibri" w:cs="Calibri"/>
                <w:sz w:val="20"/>
                <w:szCs w:val="20"/>
                <w:lang w:val="en-AU"/>
              </w:rPr>
            </w:pPr>
            <w:r w:rsidRPr="00F32FF0">
              <w:rPr>
                <w:rFonts w:ascii="Calibri" w:hAnsi="Calibri" w:cs="Calibri"/>
                <w:sz w:val="20"/>
                <w:szCs w:val="20"/>
                <w:lang w:val="en-AU"/>
              </w:rPr>
              <w:t xml:space="preserve">Extending </w:t>
            </w:r>
            <w:r>
              <w:rPr>
                <w:rFonts w:ascii="Calibri" w:hAnsi="Calibri" w:cs="Calibri"/>
                <w:sz w:val="20"/>
                <w:szCs w:val="20"/>
                <w:lang w:val="en-AU"/>
              </w:rPr>
              <w:t xml:space="preserve">scheme inclusions - Adding </w:t>
            </w:r>
            <w:r w:rsidRPr="00F32FF0">
              <w:rPr>
                <w:rFonts w:ascii="Calibri" w:hAnsi="Calibri" w:cs="Calibri"/>
                <w:sz w:val="20"/>
                <w:szCs w:val="20"/>
                <w:lang w:val="en-AU"/>
              </w:rPr>
              <w:t xml:space="preserve">additional items </w:t>
            </w:r>
            <w:r>
              <w:rPr>
                <w:rFonts w:ascii="Calibri" w:hAnsi="Calibri" w:cs="Calibri"/>
                <w:sz w:val="20"/>
                <w:szCs w:val="20"/>
                <w:lang w:val="en-AU"/>
              </w:rPr>
              <w:t xml:space="preserve">for collection by </w:t>
            </w:r>
            <w:r w:rsidRPr="00F32FF0">
              <w:rPr>
                <w:rFonts w:ascii="Calibri" w:hAnsi="Calibri" w:cs="Calibri"/>
                <w:sz w:val="20"/>
                <w:szCs w:val="20"/>
                <w:lang w:val="en-AU"/>
              </w:rPr>
              <w:t>the system</w:t>
            </w:r>
          </w:p>
          <w:p w14:paraId="4192E48B" w14:textId="77777777" w:rsidR="00D80096" w:rsidRDefault="00A350CC" w:rsidP="00992D0A">
            <w:pPr>
              <w:pStyle w:val="ListParagraph"/>
              <w:numPr>
                <w:ilvl w:val="0"/>
                <w:numId w:val="170"/>
              </w:num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Improving accessibility or removing barriers for communities to participate in </w:t>
            </w:r>
            <w:proofErr w:type="gramStart"/>
            <w:r>
              <w:rPr>
                <w:rFonts w:ascii="Calibri" w:hAnsi="Calibri" w:cs="Calibri"/>
                <w:sz w:val="20"/>
                <w:szCs w:val="20"/>
                <w:lang w:val="en-AU"/>
              </w:rPr>
              <w:t>scheme</w:t>
            </w:r>
            <w:proofErr w:type="gramEnd"/>
          </w:p>
          <w:p w14:paraId="048FC832" w14:textId="7AC25978" w:rsidR="00A350CC" w:rsidRDefault="00A350CC" w:rsidP="00A350CC">
            <w:pPr>
              <w:suppressAutoHyphens/>
              <w:spacing w:after="60" w:line="259" w:lineRule="auto"/>
              <w:rPr>
                <w:rFonts w:ascii="Calibri" w:hAnsi="Calibri" w:cs="Calibri"/>
                <w:sz w:val="20"/>
                <w:szCs w:val="20"/>
                <w:lang w:val="en-AU"/>
              </w:rPr>
            </w:pPr>
            <w:r w:rsidRPr="00A350CC">
              <w:rPr>
                <w:rFonts w:ascii="Calibri" w:hAnsi="Calibri" w:cs="Calibri"/>
                <w:sz w:val="20"/>
                <w:szCs w:val="20"/>
                <w:lang w:val="en-AU"/>
              </w:rPr>
              <w:t xml:space="preserve">Contact SPREP / PacWaste Plus if assistance is required to develop scheme specific data </w:t>
            </w:r>
            <w:r>
              <w:rPr>
                <w:rFonts w:ascii="Calibri" w:hAnsi="Calibri" w:cs="Calibri"/>
                <w:sz w:val="20"/>
                <w:szCs w:val="20"/>
                <w:lang w:val="en-AU"/>
              </w:rPr>
              <w:t xml:space="preserve">evaluation </w:t>
            </w:r>
            <w:proofErr w:type="gramStart"/>
            <w:r w:rsidRPr="00A350CC">
              <w:rPr>
                <w:rFonts w:ascii="Calibri" w:hAnsi="Calibri" w:cs="Calibri"/>
                <w:sz w:val="20"/>
                <w:szCs w:val="20"/>
                <w:lang w:val="en-AU"/>
              </w:rPr>
              <w:t>templates</w:t>
            </w:r>
            <w:proofErr w:type="gramEnd"/>
          </w:p>
          <w:p w14:paraId="0B7B9ACD" w14:textId="1DB88C2F" w:rsidR="00A350CC" w:rsidRPr="00A350CC" w:rsidRDefault="00A350CC" w:rsidP="00A350CC">
            <w:pPr>
              <w:suppressAutoHyphens/>
              <w:spacing w:after="60" w:line="259" w:lineRule="auto"/>
              <w:rPr>
                <w:rFonts w:ascii="Calibri" w:hAnsi="Calibri" w:cs="Calibri"/>
                <w:sz w:val="20"/>
                <w:szCs w:val="20"/>
                <w:lang w:val="en-AU"/>
              </w:rPr>
            </w:pPr>
          </w:p>
        </w:tc>
      </w:tr>
      <w:tr w:rsidR="002F3783" w:rsidRPr="00210B21" w14:paraId="395B0E9C" w14:textId="77777777" w:rsidTr="002F3783">
        <w:tc>
          <w:tcPr>
            <w:tcW w:w="14596" w:type="dxa"/>
            <w:gridSpan w:val="4"/>
            <w:shd w:val="clear" w:color="auto" w:fill="E7E6E6" w:themeFill="background2"/>
          </w:tcPr>
          <w:p w14:paraId="146792CE" w14:textId="77777777" w:rsidR="002F3783" w:rsidRPr="00937FA1" w:rsidRDefault="002F3783" w:rsidP="002570AE">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5F54F0F6" w14:textId="77777777" w:rsidR="002F3783" w:rsidRDefault="002F3783" w:rsidP="002570AE">
            <w:pPr>
              <w:spacing w:after="60" w:line="259" w:lineRule="auto"/>
              <w:rPr>
                <w:rFonts w:ascii="Calibri" w:hAnsi="Calibri" w:cs="Calibri"/>
                <w:sz w:val="20"/>
                <w:szCs w:val="20"/>
                <w:lang w:val="en-AU"/>
              </w:rPr>
            </w:pPr>
          </w:p>
          <w:p w14:paraId="7DDAFAA7" w14:textId="77777777" w:rsidR="002F3783" w:rsidRDefault="002F3783" w:rsidP="002570AE">
            <w:pPr>
              <w:spacing w:after="60" w:line="259" w:lineRule="auto"/>
              <w:rPr>
                <w:rFonts w:ascii="Calibri" w:hAnsi="Calibri" w:cs="Calibri"/>
                <w:sz w:val="20"/>
                <w:szCs w:val="20"/>
                <w:lang w:val="en-AU"/>
              </w:rPr>
            </w:pPr>
          </w:p>
          <w:p w14:paraId="1E48D600" w14:textId="77777777" w:rsidR="002F3783" w:rsidRDefault="002F3783" w:rsidP="002570AE">
            <w:pPr>
              <w:spacing w:after="60" w:line="259" w:lineRule="auto"/>
              <w:rPr>
                <w:rFonts w:ascii="Calibri" w:hAnsi="Calibri" w:cs="Calibri"/>
                <w:sz w:val="20"/>
                <w:szCs w:val="20"/>
                <w:lang w:val="en-AU"/>
              </w:rPr>
            </w:pPr>
          </w:p>
          <w:p w14:paraId="135EDD43" w14:textId="77777777" w:rsidR="002F3783" w:rsidRPr="00210B21" w:rsidRDefault="002F3783" w:rsidP="002570AE">
            <w:pPr>
              <w:spacing w:after="60" w:line="259" w:lineRule="auto"/>
              <w:rPr>
                <w:rFonts w:ascii="Calibri" w:hAnsi="Calibri" w:cs="Calibri"/>
                <w:sz w:val="20"/>
                <w:szCs w:val="20"/>
                <w:lang w:val="en-AU"/>
              </w:rPr>
            </w:pPr>
          </w:p>
        </w:tc>
      </w:tr>
    </w:tbl>
    <w:p w14:paraId="4EF9753F" w14:textId="77777777" w:rsidR="00EA3C31" w:rsidRPr="00210B21" w:rsidRDefault="00EA3C31" w:rsidP="002570AE">
      <w:pPr>
        <w:spacing w:after="60" w:line="259" w:lineRule="auto"/>
        <w:rPr>
          <w:rFonts w:ascii="Calibri" w:hAnsi="Calibri" w:cs="Calibri"/>
          <w:sz w:val="20"/>
          <w:szCs w:val="20"/>
          <w:lang w:val="en-AU"/>
        </w:rPr>
      </w:pPr>
    </w:p>
    <w:sectPr w:rsidR="00EA3C31" w:rsidRPr="00210B21" w:rsidSect="00992D0A">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E544" w14:textId="77777777" w:rsidR="00337E0E" w:rsidRDefault="00337E0E" w:rsidP="00FA5390">
      <w:r>
        <w:separator/>
      </w:r>
    </w:p>
  </w:endnote>
  <w:endnote w:type="continuationSeparator" w:id="0">
    <w:p w14:paraId="71038A3F" w14:textId="77777777" w:rsidR="00337E0E" w:rsidRDefault="00337E0E"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B65C" w14:textId="77777777" w:rsidR="00337E0E" w:rsidRDefault="00337E0E" w:rsidP="00FA5390">
      <w:r>
        <w:separator/>
      </w:r>
    </w:p>
  </w:footnote>
  <w:footnote w:type="continuationSeparator" w:id="0">
    <w:p w14:paraId="7BBA9AA2" w14:textId="77777777" w:rsidR="00337E0E" w:rsidRDefault="00337E0E"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847856"/>
    <w:multiLevelType w:val="hybridMultilevel"/>
    <w:tmpl w:val="5F8AB0B6"/>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41974"/>
    <w:multiLevelType w:val="hybridMultilevel"/>
    <w:tmpl w:val="4210DE98"/>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0"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5"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CA73FDC"/>
    <w:multiLevelType w:val="hybridMultilevel"/>
    <w:tmpl w:val="3F9C8F6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5"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9"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4583580"/>
    <w:multiLevelType w:val="hybridMultilevel"/>
    <w:tmpl w:val="4302399A"/>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90"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4E22230C"/>
    <w:multiLevelType w:val="hybridMultilevel"/>
    <w:tmpl w:val="8918DDEC"/>
    <w:lvl w:ilvl="0" w:tplc="A36A817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6"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3"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6"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7"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2"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6"/>
  </w:num>
  <w:num w:numId="2" w16cid:durableId="850219362">
    <w:abstractNumId w:val="88"/>
  </w:num>
  <w:num w:numId="3" w16cid:durableId="1089236382">
    <w:abstractNumId w:val="155"/>
  </w:num>
  <w:num w:numId="4" w16cid:durableId="714735919">
    <w:abstractNumId w:val="58"/>
  </w:num>
  <w:num w:numId="5" w16cid:durableId="1097411510">
    <w:abstractNumId w:val="18"/>
  </w:num>
  <w:num w:numId="6" w16cid:durableId="1156645701">
    <w:abstractNumId w:val="133"/>
  </w:num>
  <w:num w:numId="7" w16cid:durableId="652417125">
    <w:abstractNumId w:val="113"/>
  </w:num>
  <w:num w:numId="8" w16cid:durableId="1057626526">
    <w:abstractNumId w:val="107"/>
  </w:num>
  <w:num w:numId="9" w16cid:durableId="1433865237">
    <w:abstractNumId w:val="134"/>
  </w:num>
  <w:num w:numId="10" w16cid:durableId="890964149">
    <w:abstractNumId w:val="103"/>
  </w:num>
  <w:num w:numId="11" w16cid:durableId="1888371291">
    <w:abstractNumId w:val="158"/>
  </w:num>
  <w:num w:numId="12" w16cid:durableId="1607686535">
    <w:abstractNumId w:val="166"/>
  </w:num>
  <w:num w:numId="13" w16cid:durableId="1819027165">
    <w:abstractNumId w:val="130"/>
  </w:num>
  <w:num w:numId="14" w16cid:durableId="657341195">
    <w:abstractNumId w:val="96"/>
  </w:num>
  <w:num w:numId="15" w16cid:durableId="1927762925">
    <w:abstractNumId w:val="19"/>
  </w:num>
  <w:num w:numId="16" w16cid:durableId="1753041342">
    <w:abstractNumId w:val="39"/>
  </w:num>
  <w:num w:numId="17" w16cid:durableId="635186503">
    <w:abstractNumId w:val="48"/>
  </w:num>
  <w:num w:numId="18" w16cid:durableId="228879590">
    <w:abstractNumId w:val="46"/>
  </w:num>
  <w:num w:numId="19" w16cid:durableId="361790718">
    <w:abstractNumId w:val="148"/>
  </w:num>
  <w:num w:numId="20" w16cid:durableId="1942643871">
    <w:abstractNumId w:val="157"/>
  </w:num>
  <w:num w:numId="21" w16cid:durableId="1797723391">
    <w:abstractNumId w:val="141"/>
  </w:num>
  <w:num w:numId="22" w16cid:durableId="323437325">
    <w:abstractNumId w:val="93"/>
  </w:num>
  <w:num w:numId="23" w16cid:durableId="1864974382">
    <w:abstractNumId w:val="2"/>
  </w:num>
  <w:num w:numId="24" w16cid:durableId="1781602375">
    <w:abstractNumId w:val="61"/>
  </w:num>
  <w:num w:numId="25" w16cid:durableId="1412190957">
    <w:abstractNumId w:val="32"/>
  </w:num>
  <w:num w:numId="26" w16cid:durableId="592278463">
    <w:abstractNumId w:val="140"/>
  </w:num>
  <w:num w:numId="27" w16cid:durableId="1118573707">
    <w:abstractNumId w:val="135"/>
  </w:num>
  <w:num w:numId="28" w16cid:durableId="1230336956">
    <w:abstractNumId w:val="95"/>
  </w:num>
  <w:num w:numId="29" w16cid:durableId="654843803">
    <w:abstractNumId w:val="53"/>
  </w:num>
  <w:num w:numId="30" w16cid:durableId="69622369">
    <w:abstractNumId w:val="67"/>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7"/>
  </w:num>
  <w:num w:numId="34" w16cid:durableId="95562587">
    <w:abstractNumId w:val="131"/>
  </w:num>
  <w:num w:numId="35" w16cid:durableId="553663160">
    <w:abstractNumId w:val="49"/>
  </w:num>
  <w:num w:numId="36" w16cid:durableId="1024592858">
    <w:abstractNumId w:val="122"/>
  </w:num>
  <w:num w:numId="37" w16cid:durableId="530917236">
    <w:abstractNumId w:val="80"/>
  </w:num>
  <w:num w:numId="38" w16cid:durableId="830145852">
    <w:abstractNumId w:val="145"/>
  </w:num>
  <w:num w:numId="39" w16cid:durableId="1157460498">
    <w:abstractNumId w:val="119"/>
  </w:num>
  <w:num w:numId="40" w16cid:durableId="234241579">
    <w:abstractNumId w:val="139"/>
  </w:num>
  <w:num w:numId="41" w16cid:durableId="1189560108">
    <w:abstractNumId w:val="110"/>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9"/>
  </w:num>
  <w:num w:numId="44" w16cid:durableId="136535804">
    <w:abstractNumId w:val="64"/>
  </w:num>
  <w:num w:numId="45" w16cid:durableId="860169104">
    <w:abstractNumId w:val="22"/>
  </w:num>
  <w:num w:numId="46" w16cid:durableId="10494979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7"/>
  </w:num>
  <w:num w:numId="48" w16cid:durableId="408776598">
    <w:abstractNumId w:val="11"/>
  </w:num>
  <w:num w:numId="49" w16cid:durableId="1685550550">
    <w:abstractNumId w:val="89"/>
  </w:num>
  <w:num w:numId="50" w16cid:durableId="573206051">
    <w:abstractNumId w:val="156"/>
  </w:num>
  <w:num w:numId="51" w16cid:durableId="154539503">
    <w:abstractNumId w:val="125"/>
  </w:num>
  <w:num w:numId="52" w16cid:durableId="695890782">
    <w:abstractNumId w:val="9"/>
  </w:num>
  <w:num w:numId="53" w16cid:durableId="1160773941">
    <w:abstractNumId w:val="35"/>
  </w:num>
  <w:num w:numId="54" w16cid:durableId="1256788849">
    <w:abstractNumId w:val="115"/>
  </w:num>
  <w:num w:numId="55" w16cid:durableId="1588537573">
    <w:abstractNumId w:val="150"/>
  </w:num>
  <w:num w:numId="56" w16cid:durableId="864290410">
    <w:abstractNumId w:val="73"/>
  </w:num>
  <w:num w:numId="57" w16cid:durableId="88279978">
    <w:abstractNumId w:val="121"/>
  </w:num>
  <w:num w:numId="58" w16cid:durableId="1246843474">
    <w:abstractNumId w:val="15"/>
  </w:num>
  <w:num w:numId="59" w16cid:durableId="1780367569">
    <w:abstractNumId w:val="94"/>
  </w:num>
  <w:num w:numId="60" w16cid:durableId="784039287">
    <w:abstractNumId w:val="127"/>
  </w:num>
  <w:num w:numId="61" w16cid:durableId="878978237">
    <w:abstractNumId w:val="147"/>
  </w:num>
  <w:num w:numId="62" w16cid:durableId="1565413507">
    <w:abstractNumId w:val="132"/>
  </w:num>
  <w:num w:numId="63" w16cid:durableId="1243031294">
    <w:abstractNumId w:val="66"/>
  </w:num>
  <w:num w:numId="64" w16cid:durableId="1439715167">
    <w:abstractNumId w:val="111"/>
  </w:num>
  <w:num w:numId="65" w16cid:durableId="880748614">
    <w:abstractNumId w:val="136"/>
  </w:num>
  <w:num w:numId="66" w16cid:durableId="1416512804">
    <w:abstractNumId w:val="14"/>
  </w:num>
  <w:num w:numId="67" w16cid:durableId="861670728">
    <w:abstractNumId w:val="112"/>
  </w:num>
  <w:num w:numId="68" w16cid:durableId="1342203447">
    <w:abstractNumId w:val="26"/>
  </w:num>
  <w:num w:numId="69" w16cid:durableId="677653698">
    <w:abstractNumId w:val="118"/>
  </w:num>
  <w:num w:numId="70" w16cid:durableId="1372075231">
    <w:abstractNumId w:val="29"/>
  </w:num>
  <w:num w:numId="71" w16cid:durableId="831678079">
    <w:abstractNumId w:val="117"/>
  </w:num>
  <w:num w:numId="72" w16cid:durableId="1464957396">
    <w:abstractNumId w:val="43"/>
  </w:num>
  <w:num w:numId="73" w16cid:durableId="1528517106">
    <w:abstractNumId w:val="162"/>
  </w:num>
  <w:num w:numId="74" w16cid:durableId="1334265008">
    <w:abstractNumId w:val="123"/>
  </w:num>
  <w:num w:numId="75" w16cid:durableId="718669252">
    <w:abstractNumId w:val="108"/>
  </w:num>
  <w:num w:numId="76" w16cid:durableId="1162890948">
    <w:abstractNumId w:val="164"/>
  </w:num>
  <w:num w:numId="77" w16cid:durableId="1718167951">
    <w:abstractNumId w:val="120"/>
  </w:num>
  <w:num w:numId="78" w16cid:durableId="751463801">
    <w:abstractNumId w:val="44"/>
  </w:num>
  <w:num w:numId="79" w16cid:durableId="45953164">
    <w:abstractNumId w:val="50"/>
  </w:num>
  <w:num w:numId="80" w16cid:durableId="525825092">
    <w:abstractNumId w:val="151"/>
  </w:num>
  <w:num w:numId="81" w16cid:durableId="1528057939">
    <w:abstractNumId w:val="92"/>
  </w:num>
  <w:num w:numId="82" w16cid:durableId="1279484401">
    <w:abstractNumId w:val="24"/>
  </w:num>
  <w:num w:numId="83" w16cid:durableId="765803670">
    <w:abstractNumId w:val="77"/>
  </w:num>
  <w:num w:numId="84" w16cid:durableId="875048565">
    <w:abstractNumId w:val="102"/>
  </w:num>
  <w:num w:numId="85" w16cid:durableId="984775842">
    <w:abstractNumId w:val="129"/>
  </w:num>
  <w:num w:numId="86" w16cid:durableId="43606944">
    <w:abstractNumId w:val="163"/>
  </w:num>
  <w:num w:numId="87" w16cid:durableId="585072221">
    <w:abstractNumId w:val="159"/>
  </w:num>
  <w:num w:numId="88" w16cid:durableId="757020187">
    <w:abstractNumId w:val="60"/>
  </w:num>
  <w:num w:numId="89" w16cid:durableId="1538812383">
    <w:abstractNumId w:val="105"/>
  </w:num>
  <w:num w:numId="90" w16cid:durableId="1361931621">
    <w:abstractNumId w:val="0"/>
  </w:num>
  <w:num w:numId="91" w16cid:durableId="143788204">
    <w:abstractNumId w:val="153"/>
  </w:num>
  <w:num w:numId="92" w16cid:durableId="676230770">
    <w:abstractNumId w:val="42"/>
  </w:num>
  <w:num w:numId="93" w16cid:durableId="1241596371">
    <w:abstractNumId w:val="154"/>
  </w:num>
  <w:num w:numId="94" w16cid:durableId="1548567752">
    <w:abstractNumId w:val="165"/>
  </w:num>
  <w:num w:numId="95" w16cid:durableId="1402558652">
    <w:abstractNumId w:val="30"/>
  </w:num>
  <w:num w:numId="96" w16cid:durableId="2070303702">
    <w:abstractNumId w:val="34"/>
  </w:num>
  <w:num w:numId="97" w16cid:durableId="185678758">
    <w:abstractNumId w:val="85"/>
  </w:num>
  <w:num w:numId="98" w16cid:durableId="1606769893">
    <w:abstractNumId w:val="109"/>
  </w:num>
  <w:num w:numId="99" w16cid:durableId="1963029648">
    <w:abstractNumId w:val="27"/>
  </w:num>
  <w:num w:numId="100" w16cid:durableId="570194747">
    <w:abstractNumId w:val="143"/>
  </w:num>
  <w:num w:numId="101" w16cid:durableId="369456501">
    <w:abstractNumId w:val="75"/>
  </w:num>
  <w:num w:numId="102" w16cid:durableId="1191188251">
    <w:abstractNumId w:val="8"/>
  </w:num>
  <w:num w:numId="103" w16cid:durableId="544757811">
    <w:abstractNumId w:val="45"/>
  </w:num>
  <w:num w:numId="104" w16cid:durableId="413745063">
    <w:abstractNumId w:val="83"/>
  </w:num>
  <w:num w:numId="105" w16cid:durableId="1382973262">
    <w:abstractNumId w:val="87"/>
  </w:num>
  <w:num w:numId="106" w16cid:durableId="1016880462">
    <w:abstractNumId w:val="160"/>
  </w:num>
  <w:num w:numId="107" w16cid:durableId="553857888">
    <w:abstractNumId w:val="69"/>
  </w:num>
  <w:num w:numId="108" w16cid:durableId="2044867558">
    <w:abstractNumId w:val="7"/>
  </w:num>
  <w:num w:numId="109" w16cid:durableId="1133328346">
    <w:abstractNumId w:val="104"/>
  </w:num>
  <w:num w:numId="110" w16cid:durableId="1012103998">
    <w:abstractNumId w:val="101"/>
  </w:num>
  <w:num w:numId="111" w16cid:durableId="97144937">
    <w:abstractNumId w:val="33"/>
  </w:num>
  <w:num w:numId="112" w16cid:durableId="687563035">
    <w:abstractNumId w:val="36"/>
  </w:num>
  <w:num w:numId="113" w16cid:durableId="719474674">
    <w:abstractNumId w:val="137"/>
  </w:num>
  <w:num w:numId="114" w16cid:durableId="900943414">
    <w:abstractNumId w:val="47"/>
  </w:num>
  <w:num w:numId="115" w16cid:durableId="1731224033">
    <w:abstractNumId w:val="97"/>
  </w:num>
  <w:num w:numId="116" w16cid:durableId="1965228573">
    <w:abstractNumId w:val="71"/>
  </w:num>
  <w:num w:numId="117" w16cid:durableId="1381586717">
    <w:abstractNumId w:val="70"/>
  </w:num>
  <w:num w:numId="118" w16cid:durableId="1144811215">
    <w:abstractNumId w:val="41"/>
  </w:num>
  <w:num w:numId="119" w16cid:durableId="407533792">
    <w:abstractNumId w:val="6"/>
  </w:num>
  <w:num w:numId="120" w16cid:durableId="836575268">
    <w:abstractNumId w:val="20"/>
  </w:num>
  <w:num w:numId="121" w16cid:durableId="581262007">
    <w:abstractNumId w:val="114"/>
  </w:num>
  <w:num w:numId="122" w16cid:durableId="1862626540">
    <w:abstractNumId w:val="146"/>
  </w:num>
  <w:num w:numId="123" w16cid:durableId="1617639318">
    <w:abstractNumId w:val="74"/>
  </w:num>
  <w:num w:numId="124" w16cid:durableId="1903514318">
    <w:abstractNumId w:val="144"/>
  </w:num>
  <w:num w:numId="125" w16cid:durableId="221067680">
    <w:abstractNumId w:val="65"/>
  </w:num>
  <w:num w:numId="126" w16cid:durableId="960187854">
    <w:abstractNumId w:val="142"/>
  </w:num>
  <w:num w:numId="127" w16cid:durableId="1784034552">
    <w:abstractNumId w:val="78"/>
  </w:num>
  <w:num w:numId="128" w16cid:durableId="832453189">
    <w:abstractNumId w:val="38"/>
  </w:num>
  <w:num w:numId="129" w16cid:durableId="1706441831">
    <w:abstractNumId w:val="1"/>
  </w:num>
  <w:num w:numId="130" w16cid:durableId="600383995">
    <w:abstractNumId w:val="17"/>
  </w:num>
  <w:num w:numId="131" w16cid:durableId="884483691">
    <w:abstractNumId w:val="149"/>
  </w:num>
  <w:num w:numId="132" w16cid:durableId="1627271582">
    <w:abstractNumId w:val="82"/>
  </w:num>
  <w:num w:numId="133" w16cid:durableId="174616572">
    <w:abstractNumId w:val="128"/>
  </w:num>
  <w:num w:numId="134" w16cid:durableId="1268467236">
    <w:abstractNumId w:val="40"/>
  </w:num>
  <w:num w:numId="135" w16cid:durableId="190844220">
    <w:abstractNumId w:val="59"/>
  </w:num>
  <w:num w:numId="136" w16cid:durableId="822821323">
    <w:abstractNumId w:val="25"/>
  </w:num>
  <w:num w:numId="137" w16cid:durableId="1393112347">
    <w:abstractNumId w:val="52"/>
  </w:num>
  <w:num w:numId="138" w16cid:durableId="791049084">
    <w:abstractNumId w:val="63"/>
  </w:num>
  <w:num w:numId="139" w16cid:durableId="1826554644">
    <w:abstractNumId w:val="99"/>
  </w:num>
  <w:num w:numId="140" w16cid:durableId="1526988903">
    <w:abstractNumId w:val="138"/>
  </w:num>
  <w:num w:numId="141" w16cid:durableId="175461428">
    <w:abstractNumId w:val="16"/>
  </w:num>
  <w:num w:numId="142" w16cid:durableId="1277785703">
    <w:abstractNumId w:val="126"/>
  </w:num>
  <w:num w:numId="143" w16cid:durableId="714349303">
    <w:abstractNumId w:val="56"/>
  </w:num>
  <w:num w:numId="144" w16cid:durableId="416943486">
    <w:abstractNumId w:val="21"/>
  </w:num>
  <w:num w:numId="145" w16cid:durableId="999040044">
    <w:abstractNumId w:val="152"/>
  </w:num>
  <w:num w:numId="146" w16cid:durableId="509179860">
    <w:abstractNumId w:val="91"/>
  </w:num>
  <w:num w:numId="147" w16cid:durableId="1601642504">
    <w:abstractNumId w:val="100"/>
  </w:num>
  <w:num w:numId="148" w16cid:durableId="151264177">
    <w:abstractNumId w:val="116"/>
  </w:num>
  <w:num w:numId="149" w16cid:durableId="287324900">
    <w:abstractNumId w:val="12"/>
  </w:num>
  <w:num w:numId="150" w16cid:durableId="704216501">
    <w:abstractNumId w:val="4"/>
  </w:num>
  <w:num w:numId="151" w16cid:durableId="18363675">
    <w:abstractNumId w:val="86"/>
  </w:num>
  <w:num w:numId="152" w16cid:durableId="593055936">
    <w:abstractNumId w:val="106"/>
  </w:num>
  <w:num w:numId="153" w16cid:durableId="467359018">
    <w:abstractNumId w:val="3"/>
  </w:num>
  <w:num w:numId="154" w16cid:durableId="283581766">
    <w:abstractNumId w:val="62"/>
  </w:num>
  <w:num w:numId="155" w16cid:durableId="159273570">
    <w:abstractNumId w:val="90"/>
  </w:num>
  <w:num w:numId="156" w16cid:durableId="1292324670">
    <w:abstractNumId w:val="68"/>
  </w:num>
  <w:num w:numId="157" w16cid:durableId="214393613">
    <w:abstractNumId w:val="72"/>
  </w:num>
  <w:num w:numId="158" w16cid:durableId="1619682672">
    <w:abstractNumId w:val="84"/>
  </w:num>
  <w:num w:numId="159" w16cid:durableId="1895965962">
    <w:abstractNumId w:val="51"/>
  </w:num>
  <w:num w:numId="160" w16cid:durableId="845561239">
    <w:abstractNumId w:val="31"/>
  </w:num>
  <w:num w:numId="161" w16cid:durableId="1300451714">
    <w:abstractNumId w:val="161"/>
  </w:num>
  <w:num w:numId="162" w16cid:durableId="697202143">
    <w:abstractNumId w:val="55"/>
  </w:num>
  <w:num w:numId="163" w16cid:durableId="940381255">
    <w:abstractNumId w:val="23"/>
  </w:num>
  <w:num w:numId="164" w16cid:durableId="1149588110">
    <w:abstractNumId w:val="124"/>
  </w:num>
  <w:num w:numId="165" w16cid:durableId="856425825">
    <w:abstractNumId w:val="28"/>
  </w:num>
  <w:num w:numId="166" w16cid:durableId="2076775122">
    <w:abstractNumId w:val="81"/>
  </w:num>
  <w:num w:numId="167" w16cid:durableId="1250044114">
    <w:abstractNumId w:val="54"/>
  </w:num>
  <w:num w:numId="168" w16cid:durableId="997223315">
    <w:abstractNumId w:val="98"/>
  </w:num>
  <w:num w:numId="169" w16cid:durableId="461114281">
    <w:abstractNumId w:val="13"/>
  </w:num>
  <w:num w:numId="170" w16cid:durableId="1110659441">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187"/>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2FDD"/>
    <w:rsid w:val="000A34DC"/>
    <w:rsid w:val="000A5FE2"/>
    <w:rsid w:val="000A609E"/>
    <w:rsid w:val="000A7366"/>
    <w:rsid w:val="000B0864"/>
    <w:rsid w:val="000B0D71"/>
    <w:rsid w:val="000B1621"/>
    <w:rsid w:val="000B43C2"/>
    <w:rsid w:val="000B4B48"/>
    <w:rsid w:val="000B6074"/>
    <w:rsid w:val="000B7F73"/>
    <w:rsid w:val="000C31FC"/>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22F"/>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37E0E"/>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905"/>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D40"/>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1C01"/>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3F6"/>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D74"/>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70"/>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0A"/>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838"/>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3737"/>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22CE"/>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6EF"/>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B24"/>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2324"/>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39D"/>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cwasteplus.org/resources/developing-monitoring-and-evaluation-plan-a-guide-for-project-d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3</cp:revision>
  <dcterms:created xsi:type="dcterms:W3CDTF">2023-08-02T08:40:00Z</dcterms:created>
  <dcterms:modified xsi:type="dcterms:W3CDTF">2023-08-02T08:43:00Z</dcterms:modified>
</cp:coreProperties>
</file>