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FCF5" w14:textId="244D89A2" w:rsidR="00EB2AE2" w:rsidRDefault="00EA6534" w:rsidP="00EB2AE2">
      <w:pPr>
        <w:pStyle w:val="BodyText"/>
      </w:pPr>
      <w:bookmarkStart w:id="0" w:name="_Toc137620532"/>
      <w:bookmarkStart w:id="1" w:name="_Ref110980758"/>
      <w:bookmarkStart w:id="2" w:name="_Ref110980844"/>
      <w:bookmarkStart w:id="3" w:name="_Ref110981144"/>
      <w:bookmarkStart w:id="4" w:name="_Ref110981228"/>
      <w:bookmarkStart w:id="5" w:name="_Ref110981578"/>
      <w:bookmarkStart w:id="6" w:name="_Ref110981654"/>
      <w:bookmarkStart w:id="7" w:name="_Toc110982047"/>
      <w:r w:rsidRPr="00227F7D">
        <w:rPr>
          <w:noProof/>
        </w:rPr>
        <w:drawing>
          <wp:anchor distT="36576" distB="36576" distL="36576" distR="36576" simplePos="0" relativeHeight="251659264" behindDoc="0" locked="0" layoutInCell="1" allowOverlap="1" wp14:anchorId="187D3ADF" wp14:editId="77A2EC0A">
            <wp:simplePos x="0" y="0"/>
            <wp:positionH relativeFrom="column">
              <wp:posOffset>-118083</wp:posOffset>
            </wp:positionH>
            <wp:positionV relativeFrom="paragraph">
              <wp:posOffset>57785</wp:posOffset>
            </wp:positionV>
            <wp:extent cx="3193179" cy="989462"/>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3179" cy="989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5A89">
        <w:rPr>
          <w:noProof/>
        </w:rPr>
        <mc:AlternateContent>
          <mc:Choice Requires="wps">
            <w:drawing>
              <wp:anchor distT="45720" distB="45720" distL="114300" distR="114300" simplePos="0" relativeHeight="251661312" behindDoc="0" locked="0" layoutInCell="1" allowOverlap="1" wp14:anchorId="53D525AC" wp14:editId="6233CE80">
                <wp:simplePos x="0" y="0"/>
                <wp:positionH relativeFrom="column">
                  <wp:posOffset>4129405</wp:posOffset>
                </wp:positionH>
                <wp:positionV relativeFrom="paragraph">
                  <wp:posOffset>118110</wp:posOffset>
                </wp:positionV>
                <wp:extent cx="515112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0C4EA99E" w14:textId="16ED12C2" w:rsidR="00355A89" w:rsidRPr="00833E8A" w:rsidRDefault="00355A89" w:rsidP="00833E8A">
                            <w:pPr>
                              <w:jc w:val="right"/>
                              <w:rPr>
                                <w:rFonts w:ascii="Impact" w:hAnsi="Impact"/>
                                <w:sz w:val="40"/>
                                <w:szCs w:val="40"/>
                                <w:lang w:val="en-AU"/>
                              </w:rPr>
                            </w:pPr>
                            <w:r w:rsidRPr="00833E8A">
                              <w:rPr>
                                <w:rFonts w:ascii="Impact" w:hAnsi="Impact"/>
                                <w:color w:val="323E4F" w:themeColor="text2" w:themeShade="BF"/>
                                <w:sz w:val="40"/>
                                <w:szCs w:val="40"/>
                                <w:lang w:val="en-AU"/>
                              </w:rPr>
                              <w:t xml:space="preserve">Sustainable Financing for Waste Management: </w:t>
                            </w:r>
                            <w:r w:rsidRPr="00833E8A">
                              <w:rPr>
                                <w:rFonts w:ascii="Impact" w:hAnsi="Impact"/>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525AC" id="_x0000_t202" coordsize="21600,21600" o:spt="202" path="m,l,21600r21600,l21600,xe">
                <v:stroke joinstyle="miter"/>
                <v:path gradientshapeok="t" o:connecttype="rect"/>
              </v:shapetype>
              <v:shape id="Text Box 2" o:spid="_x0000_s1026" type="#_x0000_t202" style="position:absolute;margin-left:325.15pt;margin-top:9.3pt;width:40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" stroked="f">
                <v:textbox style="mso-fit-shape-to-text:t">
                  <w:txbxContent>
                    <w:p w14:paraId="0C4EA99E" w14:textId="16ED12C2" w:rsidR="00355A89" w:rsidRPr="00833E8A" w:rsidRDefault="00355A89" w:rsidP="00833E8A">
                      <w:pPr>
                        <w:jc w:val="right"/>
                        <w:rPr>
                          <w:rFonts w:ascii="Impact" w:hAnsi="Impact"/>
                          <w:sz w:val="40"/>
                          <w:szCs w:val="40"/>
                          <w:lang w:val="en-AU"/>
                        </w:rPr>
                      </w:pPr>
                      <w:r w:rsidRPr="00833E8A">
                        <w:rPr>
                          <w:rFonts w:ascii="Impact" w:hAnsi="Impact"/>
                          <w:color w:val="323E4F" w:themeColor="text2" w:themeShade="BF"/>
                          <w:sz w:val="40"/>
                          <w:szCs w:val="40"/>
                          <w:lang w:val="en-AU"/>
                        </w:rPr>
                        <w:t xml:space="preserve">Sustainable Financing for Waste Management: </w:t>
                      </w:r>
                      <w:r w:rsidRPr="00833E8A">
                        <w:rPr>
                          <w:rFonts w:ascii="Impact" w:hAnsi="Impact"/>
                          <w:color w:val="808080" w:themeColor="background1" w:themeShade="80"/>
                          <w:sz w:val="40"/>
                          <w:szCs w:val="40"/>
                          <w:lang w:val="en-AU"/>
                        </w:rPr>
                        <w:t>Design It Yourself Workbook</w:t>
                      </w:r>
                    </w:p>
                  </w:txbxContent>
                </v:textbox>
                <w10:wrap type="square"/>
              </v:shape>
            </w:pict>
          </mc:Fallback>
        </mc:AlternateContent>
      </w:r>
    </w:p>
    <w:p w14:paraId="18BEE235" w14:textId="57D5CDAD" w:rsidR="00355A89" w:rsidRDefault="00355A89" w:rsidP="00EB2AE2">
      <w:pPr>
        <w:pStyle w:val="BodyText"/>
      </w:pPr>
    </w:p>
    <w:p w14:paraId="00A67930" w14:textId="77777777" w:rsidR="00EB2AE2" w:rsidRDefault="00EB2AE2" w:rsidP="00EB2AE2">
      <w:pPr>
        <w:pStyle w:val="BodyText"/>
      </w:pPr>
    </w:p>
    <w:p w14:paraId="0C718739" w14:textId="77777777" w:rsidR="00833E8A" w:rsidRDefault="00833E8A" w:rsidP="00833E8A">
      <w:pPr>
        <w:rPr>
          <w:sz w:val="4"/>
          <w:szCs w:val="4"/>
          <w:lang w:val="en-AU"/>
        </w:rPr>
      </w:pPr>
    </w:p>
    <w:p w14:paraId="694E906A" w14:textId="77777777" w:rsidR="00833E8A" w:rsidRDefault="00833E8A" w:rsidP="00833E8A">
      <w:pPr>
        <w:rPr>
          <w:sz w:val="4"/>
          <w:szCs w:val="4"/>
          <w:lang w:val="en-AU"/>
        </w:rPr>
      </w:pPr>
    </w:p>
    <w:p w14:paraId="5ADB5CB0" w14:textId="77777777" w:rsidR="00833E8A" w:rsidRDefault="00833E8A" w:rsidP="00833E8A">
      <w:pPr>
        <w:rPr>
          <w:sz w:val="4"/>
          <w:szCs w:val="4"/>
          <w:lang w:val="en-AU"/>
        </w:rPr>
      </w:pPr>
    </w:p>
    <w:p w14:paraId="39F03EFB" w14:textId="77777777" w:rsidR="00833E8A" w:rsidRDefault="00833E8A" w:rsidP="00833E8A">
      <w:pPr>
        <w:rPr>
          <w:sz w:val="4"/>
          <w:szCs w:val="4"/>
          <w:lang w:val="en-AU"/>
        </w:rPr>
      </w:pPr>
    </w:p>
    <w:p w14:paraId="15E132F6" w14:textId="77777777" w:rsidR="00833E8A" w:rsidRPr="00833E8A" w:rsidRDefault="00833E8A" w:rsidP="00833E8A">
      <w:pPr>
        <w:rPr>
          <w:sz w:val="4"/>
          <w:szCs w:val="4"/>
          <w:lang w:val="en-AU"/>
        </w:rPr>
      </w:pPr>
    </w:p>
    <w:p w14:paraId="28925CBB" w14:textId="5AAA9396" w:rsidR="001D6B67" w:rsidRPr="00833E8A" w:rsidRDefault="001D6B67" w:rsidP="00EA6534">
      <w:pPr>
        <w:pStyle w:val="Heading1"/>
        <w:ind w:left="431" w:hanging="431"/>
        <w:rPr>
          <w:color w:val="323E4F" w:themeColor="text2" w:themeShade="BF"/>
          <w:sz w:val="22"/>
          <w:szCs w:val="22"/>
          <w:lang w:val="en-AU"/>
        </w:rPr>
      </w:pPr>
      <w:r w:rsidRPr="00833E8A">
        <w:rPr>
          <w:color w:val="323E4F" w:themeColor="text2" w:themeShade="BF"/>
          <w:sz w:val="22"/>
          <w:szCs w:val="22"/>
          <w:lang w:val="en-AU"/>
        </w:rPr>
        <w:t>Step 1</w:t>
      </w:r>
      <w:r w:rsidR="00014841" w:rsidRPr="00833E8A">
        <w:rPr>
          <w:color w:val="323E4F" w:themeColor="text2" w:themeShade="BF"/>
          <w:sz w:val="22"/>
          <w:szCs w:val="22"/>
          <w:lang w:val="en-AU"/>
        </w:rPr>
        <w:t xml:space="preserve"> -</w:t>
      </w:r>
      <w:r w:rsidRPr="00833E8A">
        <w:rPr>
          <w:color w:val="323E4F" w:themeColor="text2" w:themeShade="BF"/>
          <w:sz w:val="22"/>
          <w:szCs w:val="22"/>
          <w:lang w:val="en-AU"/>
        </w:rPr>
        <w:t xml:space="preserve"> Identify Needs / Scheme Goals</w:t>
      </w:r>
      <w:bookmarkEnd w:id="0"/>
    </w:p>
    <w:p w14:paraId="53C6B141" w14:textId="77777777" w:rsidR="00EB2AE2" w:rsidRPr="00355A89" w:rsidRDefault="00EB2AE2" w:rsidP="00EB2AE2">
      <w:pPr>
        <w:rPr>
          <w:sz w:val="8"/>
          <w:szCs w:val="8"/>
          <w:lang w:val="en-AU"/>
        </w:rPr>
      </w:pPr>
    </w:p>
    <w:tbl>
      <w:tblPr>
        <w:tblStyle w:val="TableGrid"/>
        <w:tblW w:w="14596" w:type="dxa"/>
        <w:tblLayout w:type="fixed"/>
        <w:tblLook w:val="04A0" w:firstRow="1" w:lastRow="0" w:firstColumn="1" w:lastColumn="0" w:noHBand="0" w:noVBand="1"/>
      </w:tblPr>
      <w:tblGrid>
        <w:gridCol w:w="1980"/>
        <w:gridCol w:w="3969"/>
        <w:gridCol w:w="2126"/>
        <w:gridCol w:w="2268"/>
        <w:gridCol w:w="1276"/>
        <w:gridCol w:w="2977"/>
      </w:tblGrid>
      <w:tr w:rsidR="00955364" w:rsidRPr="00210B21" w14:paraId="508A1977" w14:textId="77777777" w:rsidTr="008D5BBE">
        <w:tc>
          <w:tcPr>
            <w:tcW w:w="5949" w:type="dxa"/>
            <w:gridSpan w:val="2"/>
            <w:shd w:val="clear" w:color="auto" w:fill="FBE4D5" w:themeFill="accent2" w:themeFillTint="33"/>
          </w:tcPr>
          <w:bookmarkEnd w:id="1"/>
          <w:bookmarkEnd w:id="2"/>
          <w:bookmarkEnd w:id="3"/>
          <w:bookmarkEnd w:id="4"/>
          <w:bookmarkEnd w:id="5"/>
          <w:bookmarkEnd w:id="6"/>
          <w:bookmarkEnd w:id="7"/>
          <w:p w14:paraId="15102380" w14:textId="12A68166" w:rsidR="00DC55FA" w:rsidRPr="00210B21" w:rsidRDefault="0095745A"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What Involved to Complete Step</w:t>
            </w:r>
            <w:r w:rsidR="00E40463">
              <w:rPr>
                <w:rFonts w:ascii="Calibri" w:hAnsi="Calibri" w:cs="Calibri"/>
                <w:b/>
                <w:bCs/>
                <w:sz w:val="20"/>
                <w:szCs w:val="20"/>
                <w:lang w:val="en-AU"/>
              </w:rPr>
              <w:t xml:space="preserve"> </w:t>
            </w:r>
          </w:p>
          <w:p w14:paraId="2A535785" w14:textId="1404184A" w:rsidR="0010667B" w:rsidRPr="009366D7" w:rsidRDefault="00DC55FA" w:rsidP="009366D7">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Identifying what </w:t>
            </w:r>
            <w:r w:rsidR="009F4F25">
              <w:rPr>
                <w:rFonts w:ascii="Calibri" w:hAnsi="Calibri" w:cs="Calibri"/>
                <w:sz w:val="20"/>
                <w:szCs w:val="20"/>
                <w:lang w:val="en-AU"/>
              </w:rPr>
              <w:t xml:space="preserve">the </w:t>
            </w:r>
            <w:r w:rsidRPr="00210B21">
              <w:rPr>
                <w:rFonts w:ascii="Calibri" w:hAnsi="Calibri" w:cs="Calibri"/>
                <w:sz w:val="20"/>
                <w:szCs w:val="20"/>
                <w:lang w:val="en-AU"/>
              </w:rPr>
              <w:t xml:space="preserve">scheme </w:t>
            </w:r>
            <w:r w:rsidR="009F4F25">
              <w:rPr>
                <w:rFonts w:ascii="Calibri" w:hAnsi="Calibri" w:cs="Calibri"/>
                <w:sz w:val="20"/>
                <w:szCs w:val="20"/>
                <w:lang w:val="en-AU"/>
              </w:rPr>
              <w:t xml:space="preserve">seeks </w:t>
            </w:r>
            <w:r w:rsidRPr="00210B21">
              <w:rPr>
                <w:rFonts w:ascii="Calibri" w:hAnsi="Calibri" w:cs="Calibri"/>
                <w:sz w:val="20"/>
                <w:szCs w:val="20"/>
                <w:lang w:val="en-AU"/>
              </w:rPr>
              <w:t>to achieve will influence almost all aspects of scheme design – i.e.</w:t>
            </w:r>
            <w:r w:rsidR="009366D7">
              <w:rPr>
                <w:rFonts w:ascii="Calibri" w:hAnsi="Calibri" w:cs="Calibri"/>
                <w:sz w:val="20"/>
                <w:szCs w:val="20"/>
                <w:lang w:val="en-AU"/>
              </w:rPr>
              <w:t xml:space="preserve">, </w:t>
            </w:r>
            <w:r w:rsidRPr="009366D7">
              <w:rPr>
                <w:rFonts w:ascii="Calibri" w:hAnsi="Calibri" w:cs="Calibri"/>
                <w:sz w:val="20"/>
                <w:szCs w:val="20"/>
                <w:lang w:val="en-AU"/>
              </w:rPr>
              <w:t>if seeking primarily to</w:t>
            </w:r>
            <w:r w:rsidR="0010667B" w:rsidRPr="009366D7">
              <w:rPr>
                <w:rFonts w:ascii="Calibri" w:hAnsi="Calibri" w:cs="Calibri"/>
                <w:sz w:val="20"/>
                <w:szCs w:val="20"/>
                <w:lang w:val="en-AU"/>
              </w:rPr>
              <w:t>:</w:t>
            </w:r>
          </w:p>
          <w:p w14:paraId="2E168F82" w14:textId="257498B5" w:rsidR="0095745A" w:rsidRPr="00210B21" w:rsidRDefault="00DC55FA">
            <w:pPr>
              <w:pStyle w:val="ListParagraph"/>
              <w:numPr>
                <w:ilvl w:val="0"/>
                <w:numId w:val="14"/>
              </w:numPr>
              <w:spacing w:after="60" w:line="259" w:lineRule="auto"/>
              <w:rPr>
                <w:rFonts w:ascii="Calibri" w:hAnsi="Calibri" w:cs="Calibri"/>
                <w:sz w:val="20"/>
                <w:szCs w:val="20"/>
                <w:lang w:val="en-AU"/>
              </w:rPr>
            </w:pPr>
            <w:r w:rsidRPr="0010667B">
              <w:rPr>
                <w:rFonts w:ascii="Calibri" w:hAnsi="Calibri" w:cs="Calibri"/>
                <w:sz w:val="20"/>
                <w:szCs w:val="20"/>
                <w:u w:val="single"/>
                <w:lang w:val="en-AU"/>
              </w:rPr>
              <w:t>manage litter</w:t>
            </w:r>
            <w:r w:rsidRPr="00210B21">
              <w:rPr>
                <w:rFonts w:ascii="Calibri" w:hAnsi="Calibri" w:cs="Calibri"/>
                <w:sz w:val="20"/>
                <w:szCs w:val="20"/>
                <w:lang w:val="en-AU"/>
              </w:rPr>
              <w:t xml:space="preserve">, this </w:t>
            </w:r>
            <w:r w:rsidR="0095745A" w:rsidRPr="00210B21">
              <w:rPr>
                <w:rFonts w:ascii="Calibri" w:hAnsi="Calibri" w:cs="Calibri"/>
                <w:sz w:val="20"/>
                <w:szCs w:val="20"/>
                <w:lang w:val="en-AU"/>
              </w:rPr>
              <w:t xml:space="preserve">may </w:t>
            </w:r>
            <w:r w:rsidRPr="00210B21">
              <w:rPr>
                <w:rFonts w:ascii="Calibri" w:hAnsi="Calibri" w:cs="Calibri"/>
                <w:sz w:val="20"/>
                <w:szCs w:val="20"/>
                <w:lang w:val="en-AU"/>
              </w:rPr>
              <w:t xml:space="preserve">influence </w:t>
            </w:r>
            <w:r w:rsidR="0095745A" w:rsidRPr="00210B21">
              <w:rPr>
                <w:rFonts w:ascii="Calibri" w:hAnsi="Calibri" w:cs="Calibri"/>
                <w:sz w:val="20"/>
                <w:szCs w:val="20"/>
                <w:lang w:val="en-AU"/>
              </w:rPr>
              <w:t xml:space="preserve">decisions around </w:t>
            </w:r>
            <w:r w:rsidRPr="00210B21">
              <w:rPr>
                <w:rFonts w:ascii="Calibri" w:hAnsi="Calibri" w:cs="Calibri"/>
                <w:sz w:val="20"/>
                <w:szCs w:val="20"/>
                <w:lang w:val="en-AU"/>
              </w:rPr>
              <w:t>type of items</w:t>
            </w:r>
            <w:r w:rsidR="0095745A" w:rsidRPr="00210B21">
              <w:rPr>
                <w:rFonts w:ascii="Calibri" w:hAnsi="Calibri" w:cs="Calibri"/>
                <w:sz w:val="20"/>
                <w:szCs w:val="20"/>
                <w:lang w:val="en-AU"/>
              </w:rPr>
              <w:t xml:space="preserve"> collected</w:t>
            </w:r>
            <w:r w:rsidRPr="00210B21">
              <w:rPr>
                <w:rFonts w:ascii="Calibri" w:hAnsi="Calibri" w:cs="Calibri"/>
                <w:sz w:val="20"/>
                <w:szCs w:val="20"/>
                <w:lang w:val="en-AU"/>
              </w:rPr>
              <w:t xml:space="preserve">, ease for community to access Collection Depots, </w:t>
            </w:r>
            <w:r w:rsidR="0095745A" w:rsidRPr="00210B21">
              <w:rPr>
                <w:rFonts w:ascii="Calibri" w:hAnsi="Calibri" w:cs="Calibri"/>
                <w:sz w:val="20"/>
                <w:szCs w:val="20"/>
                <w:lang w:val="en-AU"/>
              </w:rPr>
              <w:t xml:space="preserve">and </w:t>
            </w:r>
            <w:r w:rsidRPr="00210B21">
              <w:rPr>
                <w:rFonts w:ascii="Calibri" w:hAnsi="Calibri" w:cs="Calibri"/>
                <w:sz w:val="20"/>
                <w:szCs w:val="20"/>
                <w:lang w:val="en-AU"/>
              </w:rPr>
              <w:t xml:space="preserve">level of </w:t>
            </w:r>
            <w:r w:rsidR="0095745A" w:rsidRPr="00210B21">
              <w:rPr>
                <w:rFonts w:ascii="Calibri" w:hAnsi="Calibri" w:cs="Calibri"/>
                <w:sz w:val="20"/>
                <w:szCs w:val="20"/>
                <w:lang w:val="en-AU"/>
              </w:rPr>
              <w:t>the D</w:t>
            </w:r>
            <w:r w:rsidRPr="00210B21">
              <w:rPr>
                <w:rFonts w:ascii="Calibri" w:hAnsi="Calibri" w:cs="Calibri"/>
                <w:sz w:val="20"/>
                <w:szCs w:val="20"/>
                <w:lang w:val="en-AU"/>
              </w:rPr>
              <w:t>eposit</w:t>
            </w:r>
            <w:r w:rsidR="0095745A" w:rsidRPr="00210B21">
              <w:rPr>
                <w:rFonts w:ascii="Calibri" w:hAnsi="Calibri" w:cs="Calibri"/>
                <w:sz w:val="20"/>
                <w:szCs w:val="20"/>
                <w:lang w:val="en-AU"/>
              </w:rPr>
              <w:t xml:space="preserve"> component of the ARFD</w:t>
            </w:r>
            <w:r w:rsidR="0005050B">
              <w:rPr>
                <w:rFonts w:ascii="Calibri" w:hAnsi="Calibri" w:cs="Calibri"/>
                <w:sz w:val="20"/>
                <w:szCs w:val="20"/>
                <w:lang w:val="en-AU"/>
              </w:rPr>
              <w:t>.</w:t>
            </w:r>
          </w:p>
          <w:p w14:paraId="55A4B8AB" w14:textId="66804DC2" w:rsidR="0095745A" w:rsidRPr="00210B21" w:rsidRDefault="0095745A">
            <w:pPr>
              <w:pStyle w:val="ListParagraph"/>
              <w:numPr>
                <w:ilvl w:val="0"/>
                <w:numId w:val="1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enable </w:t>
            </w:r>
            <w:r w:rsidRPr="0010667B">
              <w:rPr>
                <w:rFonts w:ascii="Calibri" w:hAnsi="Calibri" w:cs="Calibri"/>
                <w:sz w:val="20"/>
                <w:szCs w:val="20"/>
                <w:lang w:val="en-AU"/>
              </w:rPr>
              <w:t>“product stewardship” or provide for</w:t>
            </w:r>
            <w:r w:rsidRPr="0010667B">
              <w:rPr>
                <w:rFonts w:ascii="Calibri" w:hAnsi="Calibri" w:cs="Calibri"/>
                <w:sz w:val="20"/>
                <w:szCs w:val="20"/>
                <w:u w:val="single"/>
                <w:lang w:val="en-AU"/>
              </w:rPr>
              <w:t xml:space="preserve"> shared responsibility</w:t>
            </w:r>
            <w:r w:rsidRPr="00210B21">
              <w:rPr>
                <w:rFonts w:ascii="Calibri" w:hAnsi="Calibri" w:cs="Calibri"/>
                <w:sz w:val="20"/>
                <w:szCs w:val="20"/>
                <w:lang w:val="en-AU"/>
              </w:rPr>
              <w:t xml:space="preserve"> for waste management (across importers, consumers, and the government), this may influence decisions around when to collect the ARFD (at </w:t>
            </w:r>
            <w:r w:rsidR="00E35F1C" w:rsidRPr="00210B21">
              <w:rPr>
                <w:rFonts w:ascii="Calibri" w:hAnsi="Calibri" w:cs="Calibri"/>
                <w:sz w:val="20"/>
                <w:szCs w:val="20"/>
                <w:lang w:val="en-AU"/>
              </w:rPr>
              <w:t>import</w:t>
            </w:r>
            <w:r w:rsidRPr="00210B21">
              <w:rPr>
                <w:rFonts w:ascii="Calibri" w:hAnsi="Calibri" w:cs="Calibri"/>
                <w:sz w:val="20"/>
                <w:szCs w:val="20"/>
                <w:lang w:val="en-AU"/>
              </w:rPr>
              <w:t xml:space="preserve"> or upon return), and type of Collection Depots</w:t>
            </w:r>
            <w:r w:rsidR="00E35F1C" w:rsidRPr="00210B21">
              <w:rPr>
                <w:rFonts w:ascii="Calibri" w:hAnsi="Calibri" w:cs="Calibri"/>
                <w:sz w:val="20"/>
                <w:szCs w:val="20"/>
                <w:lang w:val="en-AU"/>
              </w:rPr>
              <w:t xml:space="preserve"> selected</w:t>
            </w:r>
            <w:r w:rsidR="0005050B">
              <w:rPr>
                <w:rFonts w:ascii="Calibri" w:hAnsi="Calibri" w:cs="Calibri"/>
                <w:sz w:val="20"/>
                <w:szCs w:val="20"/>
                <w:lang w:val="en-AU"/>
              </w:rPr>
              <w:t>.</w:t>
            </w:r>
          </w:p>
          <w:p w14:paraId="2971DC2D" w14:textId="6B9DB8C5" w:rsidR="00DC55FA" w:rsidRPr="00210B21" w:rsidRDefault="009F4F25">
            <w:pPr>
              <w:pStyle w:val="ListParagraph"/>
              <w:numPr>
                <w:ilvl w:val="0"/>
                <w:numId w:val="14"/>
              </w:numPr>
              <w:spacing w:after="60" w:line="259" w:lineRule="auto"/>
              <w:rPr>
                <w:rFonts w:ascii="Calibri" w:hAnsi="Calibri" w:cs="Calibri"/>
                <w:sz w:val="20"/>
                <w:szCs w:val="20"/>
                <w:lang w:val="en-AU"/>
              </w:rPr>
            </w:pPr>
            <w:r>
              <w:rPr>
                <w:rFonts w:ascii="Calibri" w:hAnsi="Calibri" w:cs="Calibri"/>
                <w:sz w:val="20"/>
                <w:szCs w:val="20"/>
                <w:lang w:val="en-AU"/>
              </w:rPr>
              <w:t>f</w:t>
            </w:r>
            <w:r w:rsidR="0095745A" w:rsidRPr="00210B21">
              <w:rPr>
                <w:rFonts w:ascii="Calibri" w:hAnsi="Calibri" w:cs="Calibri"/>
                <w:sz w:val="20"/>
                <w:szCs w:val="20"/>
                <w:lang w:val="en-AU"/>
              </w:rPr>
              <w:t xml:space="preserve">und the </w:t>
            </w:r>
            <w:r w:rsidR="0095745A" w:rsidRPr="0010667B">
              <w:rPr>
                <w:rFonts w:ascii="Calibri" w:hAnsi="Calibri" w:cs="Calibri"/>
                <w:sz w:val="20"/>
                <w:szCs w:val="20"/>
                <w:u w:val="single"/>
                <w:lang w:val="en-AU"/>
              </w:rPr>
              <w:t>purchase of equipment</w:t>
            </w:r>
            <w:r w:rsidR="0095745A" w:rsidRPr="00210B21">
              <w:rPr>
                <w:rFonts w:ascii="Calibri" w:hAnsi="Calibri" w:cs="Calibri"/>
                <w:sz w:val="20"/>
                <w:szCs w:val="20"/>
                <w:lang w:val="en-AU"/>
              </w:rPr>
              <w:t xml:space="preserve"> to provide </w:t>
            </w:r>
            <w:r w:rsidR="00E35F1C" w:rsidRPr="00210B21">
              <w:rPr>
                <w:rFonts w:ascii="Calibri" w:hAnsi="Calibri" w:cs="Calibri"/>
                <w:sz w:val="20"/>
                <w:szCs w:val="20"/>
                <w:lang w:val="en-AU"/>
              </w:rPr>
              <w:t xml:space="preserve">in-county </w:t>
            </w:r>
            <w:r w:rsidR="0010667B">
              <w:rPr>
                <w:rFonts w:ascii="Calibri" w:hAnsi="Calibri" w:cs="Calibri"/>
                <w:sz w:val="20"/>
                <w:szCs w:val="20"/>
                <w:lang w:val="en-AU"/>
              </w:rPr>
              <w:t>recovery/</w:t>
            </w:r>
            <w:r w:rsidR="0095745A" w:rsidRPr="00210B21">
              <w:rPr>
                <w:rFonts w:ascii="Calibri" w:hAnsi="Calibri" w:cs="Calibri"/>
                <w:sz w:val="20"/>
                <w:szCs w:val="20"/>
                <w:lang w:val="en-AU"/>
              </w:rPr>
              <w:t xml:space="preserve">circular economy solutions for waste management, this may influence </w:t>
            </w:r>
            <w:r w:rsidR="0010667B">
              <w:rPr>
                <w:rFonts w:ascii="Calibri" w:hAnsi="Calibri" w:cs="Calibri"/>
                <w:sz w:val="20"/>
                <w:szCs w:val="20"/>
                <w:lang w:val="en-AU"/>
              </w:rPr>
              <w:t xml:space="preserve">the </w:t>
            </w:r>
            <w:r w:rsidR="0095745A" w:rsidRPr="00210B21">
              <w:rPr>
                <w:rFonts w:ascii="Calibri" w:hAnsi="Calibri" w:cs="Calibri"/>
                <w:sz w:val="20"/>
                <w:szCs w:val="20"/>
                <w:lang w:val="en-AU"/>
              </w:rPr>
              <w:t>level of the Fee component of the ARFD</w:t>
            </w:r>
            <w:r w:rsidR="0005050B">
              <w:rPr>
                <w:rFonts w:ascii="Calibri" w:hAnsi="Calibri" w:cs="Calibri"/>
                <w:sz w:val="20"/>
                <w:szCs w:val="20"/>
                <w:lang w:val="en-AU"/>
              </w:rPr>
              <w:t>.</w:t>
            </w:r>
            <w:r w:rsidR="0095745A" w:rsidRPr="00210B21">
              <w:rPr>
                <w:rFonts w:ascii="Calibri" w:hAnsi="Calibri" w:cs="Calibri"/>
                <w:sz w:val="20"/>
                <w:szCs w:val="20"/>
                <w:lang w:val="en-AU"/>
              </w:rPr>
              <w:t xml:space="preserve"> </w:t>
            </w:r>
          </w:p>
          <w:p w14:paraId="4ECAA46B" w14:textId="77777777" w:rsidR="0095745A" w:rsidRPr="00210B21" w:rsidRDefault="0095745A" w:rsidP="002570AE">
            <w:pPr>
              <w:suppressAutoHyphens/>
              <w:spacing w:after="60" w:line="259" w:lineRule="auto"/>
              <w:rPr>
                <w:rFonts w:ascii="Calibri" w:eastAsia="Arial" w:hAnsi="Calibri" w:cs="Calibri"/>
                <w:sz w:val="20"/>
                <w:szCs w:val="20"/>
                <w:lang w:val="en-AU"/>
              </w:rPr>
            </w:pPr>
          </w:p>
          <w:p w14:paraId="10186F96" w14:textId="2B38435C" w:rsidR="00DC55FA" w:rsidRPr="00210B21" w:rsidRDefault="00DC55FA" w:rsidP="002570AE">
            <w:p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This </w:t>
            </w:r>
            <w:r w:rsidR="006F3800">
              <w:rPr>
                <w:rFonts w:ascii="Calibri" w:eastAsia="Arial" w:hAnsi="Calibri" w:cs="Calibri"/>
                <w:sz w:val="20"/>
                <w:szCs w:val="20"/>
                <w:lang w:val="en-AU"/>
              </w:rPr>
              <w:t>s</w:t>
            </w:r>
            <w:r w:rsidRPr="00210B21">
              <w:rPr>
                <w:rFonts w:ascii="Calibri" w:eastAsia="Arial" w:hAnsi="Calibri" w:cs="Calibri"/>
                <w:sz w:val="20"/>
                <w:szCs w:val="20"/>
                <w:lang w:val="en-AU"/>
              </w:rPr>
              <w:t xml:space="preserve">tep will assist </w:t>
            </w:r>
            <w:r w:rsidR="0090337A" w:rsidRPr="00210B21">
              <w:rPr>
                <w:rFonts w:ascii="Calibri" w:eastAsia="Arial" w:hAnsi="Calibri" w:cs="Calibri"/>
                <w:sz w:val="20"/>
                <w:szCs w:val="20"/>
                <w:lang w:val="en-AU"/>
              </w:rPr>
              <w:t>gather</w:t>
            </w:r>
            <w:r w:rsidR="009F4F25">
              <w:rPr>
                <w:rFonts w:ascii="Calibri" w:eastAsia="Arial" w:hAnsi="Calibri" w:cs="Calibri"/>
                <w:sz w:val="20"/>
                <w:szCs w:val="20"/>
                <w:lang w:val="en-AU"/>
              </w:rPr>
              <w:t>ing</w:t>
            </w:r>
            <w:r w:rsidR="0090337A" w:rsidRPr="00210B21">
              <w:rPr>
                <w:rFonts w:ascii="Calibri" w:eastAsia="Arial" w:hAnsi="Calibri" w:cs="Calibri"/>
                <w:sz w:val="20"/>
                <w:szCs w:val="20"/>
                <w:lang w:val="en-AU"/>
              </w:rPr>
              <w:t xml:space="preserve"> </w:t>
            </w:r>
            <w:r w:rsidR="00E85A94">
              <w:rPr>
                <w:rFonts w:ascii="Calibri" w:eastAsia="Arial" w:hAnsi="Calibri" w:cs="Calibri"/>
                <w:sz w:val="20"/>
                <w:szCs w:val="20"/>
                <w:lang w:val="en-AU"/>
              </w:rPr>
              <w:t xml:space="preserve">of </w:t>
            </w:r>
            <w:r w:rsidR="0090337A" w:rsidRPr="00210B21">
              <w:rPr>
                <w:rFonts w:ascii="Calibri" w:eastAsia="Arial" w:hAnsi="Calibri" w:cs="Calibri"/>
                <w:sz w:val="20"/>
                <w:szCs w:val="20"/>
                <w:lang w:val="en-AU"/>
              </w:rPr>
              <w:t>data to</w:t>
            </w:r>
            <w:r w:rsidRPr="00210B21">
              <w:rPr>
                <w:rFonts w:ascii="Calibri" w:eastAsia="Arial" w:hAnsi="Calibri" w:cs="Calibri"/>
                <w:sz w:val="20"/>
                <w:szCs w:val="20"/>
                <w:lang w:val="en-AU"/>
              </w:rPr>
              <w:t>:</w:t>
            </w:r>
          </w:p>
          <w:p w14:paraId="17DF6803" w14:textId="05A4C354" w:rsidR="00DB2E20" w:rsidRPr="00210B21" w:rsidRDefault="0095745A">
            <w:pPr>
              <w:pStyle w:val="ListParagraph"/>
              <w:numPr>
                <w:ilvl w:val="0"/>
                <w:numId w:val="8"/>
              </w:numPr>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Review </w:t>
            </w:r>
            <w:r w:rsidR="002D0586" w:rsidRPr="00210B21">
              <w:rPr>
                <w:rFonts w:ascii="Calibri" w:eastAsia="Arial" w:hAnsi="Calibri" w:cs="Calibri"/>
                <w:sz w:val="20"/>
                <w:szCs w:val="20"/>
                <w:lang w:val="en-AU"/>
              </w:rPr>
              <w:t xml:space="preserve">and understand </w:t>
            </w:r>
            <w:r w:rsidRPr="00210B21">
              <w:rPr>
                <w:rFonts w:ascii="Calibri" w:eastAsia="Arial" w:hAnsi="Calibri" w:cs="Calibri"/>
                <w:sz w:val="20"/>
                <w:szCs w:val="20"/>
                <w:lang w:val="en-AU"/>
              </w:rPr>
              <w:t xml:space="preserve">the operation and </w:t>
            </w:r>
            <w:r w:rsidR="00DB2E20" w:rsidRPr="00210B21">
              <w:rPr>
                <w:rFonts w:ascii="Calibri" w:eastAsia="Arial" w:hAnsi="Calibri" w:cs="Calibri"/>
                <w:sz w:val="20"/>
                <w:szCs w:val="20"/>
                <w:lang w:val="en-AU"/>
              </w:rPr>
              <w:t xml:space="preserve">performance of </w:t>
            </w:r>
            <w:r w:rsidRPr="00210B21">
              <w:rPr>
                <w:rFonts w:ascii="Calibri" w:eastAsia="Arial" w:hAnsi="Calibri" w:cs="Calibri"/>
                <w:sz w:val="20"/>
                <w:szCs w:val="20"/>
                <w:lang w:val="en-AU"/>
              </w:rPr>
              <w:t xml:space="preserve">any </w:t>
            </w:r>
            <w:r w:rsidR="00DB2E20" w:rsidRPr="00210B21">
              <w:rPr>
                <w:rFonts w:ascii="Calibri" w:eastAsia="Arial" w:hAnsi="Calibri" w:cs="Calibri"/>
                <w:sz w:val="20"/>
                <w:szCs w:val="20"/>
                <w:lang w:val="en-AU"/>
              </w:rPr>
              <w:t>existing ARFD / Container Deposit / buy-back Schemes</w:t>
            </w:r>
            <w:r w:rsidRPr="00210B21">
              <w:rPr>
                <w:rFonts w:ascii="Calibri" w:eastAsia="Arial" w:hAnsi="Calibri" w:cs="Calibri"/>
                <w:sz w:val="20"/>
                <w:szCs w:val="20"/>
                <w:lang w:val="en-AU"/>
              </w:rPr>
              <w:t xml:space="preserve"> </w:t>
            </w:r>
            <w:r w:rsidR="0005050B">
              <w:rPr>
                <w:rFonts w:ascii="Calibri" w:eastAsia="Arial" w:hAnsi="Calibri" w:cs="Calibri"/>
                <w:sz w:val="20"/>
                <w:szCs w:val="20"/>
                <w:lang w:val="en-AU"/>
              </w:rPr>
              <w:t xml:space="preserve">(voluntary or </w:t>
            </w:r>
            <w:r w:rsidR="00480859">
              <w:rPr>
                <w:rFonts w:ascii="Calibri" w:eastAsia="Arial" w:hAnsi="Calibri" w:cs="Calibri"/>
                <w:sz w:val="20"/>
                <w:szCs w:val="20"/>
                <w:lang w:val="en-AU"/>
              </w:rPr>
              <w:t>regulated</w:t>
            </w:r>
            <w:r w:rsidR="0005050B">
              <w:rPr>
                <w:rFonts w:ascii="Calibri" w:eastAsia="Arial" w:hAnsi="Calibri" w:cs="Calibri"/>
                <w:sz w:val="20"/>
                <w:szCs w:val="20"/>
                <w:lang w:val="en-AU"/>
              </w:rPr>
              <w:t>)</w:t>
            </w:r>
            <w:r w:rsidR="009F4F25">
              <w:rPr>
                <w:rFonts w:ascii="Calibri" w:eastAsia="Arial" w:hAnsi="Calibri" w:cs="Calibri"/>
                <w:sz w:val="20"/>
                <w:szCs w:val="20"/>
                <w:lang w:val="en-AU"/>
              </w:rPr>
              <w:t>.</w:t>
            </w:r>
            <w:r w:rsidR="0005050B">
              <w:rPr>
                <w:rFonts w:ascii="Calibri" w:eastAsia="Arial" w:hAnsi="Calibri" w:cs="Calibri"/>
                <w:sz w:val="20"/>
                <w:szCs w:val="20"/>
                <w:lang w:val="en-AU"/>
              </w:rPr>
              <w:t xml:space="preserve"> </w:t>
            </w:r>
          </w:p>
          <w:p w14:paraId="147D7AAD" w14:textId="24E4FF6D" w:rsidR="00DC55FA" w:rsidRPr="00210B21" w:rsidRDefault="00DB2E20">
            <w:pPr>
              <w:pStyle w:val="ListParagraph"/>
              <w:numPr>
                <w:ilvl w:val="0"/>
                <w:numId w:val="8"/>
              </w:numPr>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Understand </w:t>
            </w:r>
            <w:r w:rsidR="0090337A" w:rsidRPr="00210B21">
              <w:rPr>
                <w:rFonts w:ascii="Calibri" w:eastAsia="Arial" w:hAnsi="Calibri" w:cs="Calibri"/>
                <w:sz w:val="20"/>
                <w:szCs w:val="20"/>
                <w:lang w:val="en-AU"/>
              </w:rPr>
              <w:t xml:space="preserve">the </w:t>
            </w:r>
            <w:r w:rsidR="003963D0" w:rsidRPr="00210B21">
              <w:rPr>
                <w:rFonts w:ascii="Calibri" w:eastAsia="Arial" w:hAnsi="Calibri" w:cs="Calibri"/>
                <w:sz w:val="20"/>
                <w:szCs w:val="20"/>
                <w:lang w:val="en-AU"/>
              </w:rPr>
              <w:t>general</w:t>
            </w:r>
            <w:r w:rsidR="002D0586" w:rsidRPr="00210B21">
              <w:rPr>
                <w:rFonts w:ascii="Calibri" w:eastAsia="Arial" w:hAnsi="Calibri" w:cs="Calibri"/>
                <w:sz w:val="20"/>
                <w:szCs w:val="20"/>
                <w:lang w:val="en-AU"/>
              </w:rPr>
              <w:t xml:space="preserve"> flow of </w:t>
            </w:r>
            <w:r w:rsidR="0005050B">
              <w:rPr>
                <w:rFonts w:ascii="Calibri" w:eastAsia="Arial" w:hAnsi="Calibri" w:cs="Calibri"/>
                <w:sz w:val="20"/>
                <w:szCs w:val="20"/>
                <w:lang w:val="en-AU"/>
              </w:rPr>
              <w:t xml:space="preserve">End-of-Life </w:t>
            </w:r>
            <w:r w:rsidR="002D0586" w:rsidRPr="00210B21">
              <w:rPr>
                <w:rFonts w:ascii="Calibri" w:eastAsia="Arial" w:hAnsi="Calibri" w:cs="Calibri"/>
                <w:sz w:val="20"/>
                <w:szCs w:val="20"/>
                <w:lang w:val="en-AU"/>
              </w:rPr>
              <w:t xml:space="preserve">materials and the current </w:t>
            </w:r>
            <w:r w:rsidR="0038478C" w:rsidRPr="00210B21">
              <w:rPr>
                <w:rFonts w:ascii="Calibri" w:eastAsia="Arial" w:hAnsi="Calibri" w:cs="Calibri"/>
                <w:sz w:val="20"/>
                <w:szCs w:val="20"/>
                <w:lang w:val="en-AU"/>
              </w:rPr>
              <w:t>situation for</w:t>
            </w:r>
            <w:r w:rsidR="003963D0" w:rsidRPr="00210B21">
              <w:rPr>
                <w:rFonts w:ascii="Calibri" w:eastAsia="Arial" w:hAnsi="Calibri" w:cs="Calibri"/>
                <w:sz w:val="20"/>
                <w:szCs w:val="20"/>
                <w:lang w:val="en-AU"/>
              </w:rPr>
              <w:t xml:space="preserve"> litter and</w:t>
            </w:r>
            <w:r w:rsidR="0038478C" w:rsidRPr="00210B21">
              <w:rPr>
                <w:rFonts w:ascii="Calibri" w:eastAsia="Arial" w:hAnsi="Calibri" w:cs="Calibri"/>
                <w:sz w:val="20"/>
                <w:szCs w:val="20"/>
                <w:lang w:val="en-AU"/>
              </w:rPr>
              <w:t xml:space="preserve"> waste management</w:t>
            </w:r>
            <w:r w:rsidR="0005050B">
              <w:rPr>
                <w:rFonts w:ascii="Calibri" w:eastAsia="Arial" w:hAnsi="Calibri" w:cs="Calibri"/>
                <w:sz w:val="20"/>
                <w:szCs w:val="20"/>
                <w:lang w:val="en-AU"/>
              </w:rPr>
              <w:t>.</w:t>
            </w:r>
            <w:r w:rsidR="0038478C" w:rsidRPr="00210B21">
              <w:rPr>
                <w:rFonts w:ascii="Calibri" w:eastAsia="Arial" w:hAnsi="Calibri" w:cs="Calibri"/>
                <w:sz w:val="20"/>
                <w:szCs w:val="20"/>
                <w:lang w:val="en-AU"/>
              </w:rPr>
              <w:t xml:space="preserve"> </w:t>
            </w:r>
          </w:p>
          <w:p w14:paraId="2CD806A1" w14:textId="28EB1D57" w:rsidR="00DC55FA" w:rsidRPr="00210B21" w:rsidRDefault="00DC55FA">
            <w:pPr>
              <w:pStyle w:val="ListParagraph"/>
              <w:numPr>
                <w:ilvl w:val="0"/>
                <w:numId w:val="8"/>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Identify </w:t>
            </w:r>
            <w:r w:rsidR="0038478C" w:rsidRPr="00210B21">
              <w:rPr>
                <w:rFonts w:ascii="Calibri" w:eastAsia="Arial" w:hAnsi="Calibri" w:cs="Calibri"/>
                <w:sz w:val="20"/>
                <w:szCs w:val="20"/>
                <w:lang w:val="en-AU"/>
              </w:rPr>
              <w:t xml:space="preserve">current </w:t>
            </w:r>
            <w:r w:rsidR="0090337A" w:rsidRPr="00210B21">
              <w:rPr>
                <w:rFonts w:ascii="Calibri" w:eastAsia="Arial" w:hAnsi="Calibri" w:cs="Calibri"/>
                <w:sz w:val="20"/>
                <w:szCs w:val="20"/>
                <w:lang w:val="en-AU"/>
              </w:rPr>
              <w:t xml:space="preserve">situation for financing of </w:t>
            </w:r>
            <w:r w:rsidR="0038478C" w:rsidRPr="00210B21">
              <w:rPr>
                <w:rFonts w:ascii="Calibri" w:eastAsia="Arial" w:hAnsi="Calibri" w:cs="Calibri"/>
                <w:sz w:val="20"/>
                <w:szCs w:val="20"/>
                <w:lang w:val="en-AU"/>
              </w:rPr>
              <w:t>w</w:t>
            </w:r>
            <w:r w:rsidRPr="00210B21">
              <w:rPr>
                <w:rFonts w:ascii="Calibri" w:eastAsia="Arial" w:hAnsi="Calibri" w:cs="Calibri"/>
                <w:sz w:val="20"/>
                <w:szCs w:val="20"/>
                <w:lang w:val="en-AU"/>
              </w:rPr>
              <w:t xml:space="preserve">aste </w:t>
            </w:r>
            <w:r w:rsidR="0038478C" w:rsidRPr="00210B21">
              <w:rPr>
                <w:rFonts w:ascii="Calibri" w:eastAsia="Arial" w:hAnsi="Calibri" w:cs="Calibri"/>
                <w:sz w:val="20"/>
                <w:szCs w:val="20"/>
                <w:lang w:val="en-AU"/>
              </w:rPr>
              <w:t>m</w:t>
            </w:r>
            <w:r w:rsidRPr="00210B21">
              <w:rPr>
                <w:rFonts w:ascii="Calibri" w:eastAsia="Arial" w:hAnsi="Calibri" w:cs="Calibri"/>
                <w:sz w:val="20"/>
                <w:szCs w:val="20"/>
                <w:lang w:val="en-AU"/>
              </w:rPr>
              <w:t xml:space="preserve">anagement and </w:t>
            </w:r>
            <w:r w:rsidR="0090337A" w:rsidRPr="00210B21">
              <w:rPr>
                <w:rFonts w:ascii="Calibri" w:eastAsia="Arial" w:hAnsi="Calibri" w:cs="Calibri"/>
                <w:sz w:val="20"/>
                <w:szCs w:val="20"/>
                <w:lang w:val="en-AU"/>
              </w:rPr>
              <w:t xml:space="preserve">identify </w:t>
            </w:r>
            <w:r w:rsidRPr="00210B21">
              <w:rPr>
                <w:rFonts w:ascii="Calibri" w:eastAsia="Arial" w:hAnsi="Calibri" w:cs="Calibri"/>
                <w:sz w:val="20"/>
                <w:szCs w:val="20"/>
                <w:lang w:val="en-AU"/>
              </w:rPr>
              <w:t>potential financing gaps</w:t>
            </w:r>
            <w:r w:rsidR="0005050B">
              <w:rPr>
                <w:rFonts w:ascii="Calibri" w:eastAsia="Arial" w:hAnsi="Calibri" w:cs="Calibri"/>
                <w:sz w:val="20"/>
                <w:szCs w:val="20"/>
                <w:lang w:val="en-AU"/>
              </w:rPr>
              <w:t>.</w:t>
            </w:r>
            <w:r w:rsidRPr="00210B21">
              <w:rPr>
                <w:rFonts w:ascii="Calibri" w:eastAsia="Arial" w:hAnsi="Calibri" w:cs="Calibri"/>
                <w:sz w:val="20"/>
                <w:szCs w:val="20"/>
                <w:lang w:val="en-AU"/>
              </w:rPr>
              <w:t xml:space="preserve"> </w:t>
            </w:r>
          </w:p>
          <w:p w14:paraId="768328C6" w14:textId="0F40EBCB" w:rsidR="00DC55FA" w:rsidRPr="00210B21" w:rsidRDefault="00DC55FA">
            <w:pPr>
              <w:pStyle w:val="ListParagraph"/>
              <w:numPr>
                <w:ilvl w:val="0"/>
                <w:numId w:val="8"/>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Confirm what </w:t>
            </w:r>
            <w:r w:rsidR="009F4F25">
              <w:rPr>
                <w:rFonts w:ascii="Calibri" w:eastAsia="Arial" w:hAnsi="Calibri" w:cs="Calibri"/>
                <w:sz w:val="20"/>
                <w:szCs w:val="20"/>
                <w:lang w:val="en-AU"/>
              </w:rPr>
              <w:t xml:space="preserve">is sought </w:t>
            </w:r>
            <w:r w:rsidRPr="00210B21">
              <w:rPr>
                <w:rFonts w:ascii="Calibri" w:eastAsia="Arial" w:hAnsi="Calibri" w:cs="Calibri"/>
                <w:sz w:val="20"/>
                <w:szCs w:val="20"/>
                <w:lang w:val="en-AU"/>
              </w:rPr>
              <w:t xml:space="preserve">to achieve for future </w:t>
            </w:r>
            <w:r w:rsidR="005A0AF4" w:rsidRPr="00210B21">
              <w:rPr>
                <w:rFonts w:ascii="Calibri" w:eastAsia="Arial" w:hAnsi="Calibri" w:cs="Calibri"/>
                <w:sz w:val="20"/>
                <w:szCs w:val="20"/>
                <w:lang w:val="en-AU"/>
              </w:rPr>
              <w:t>w</w:t>
            </w:r>
            <w:r w:rsidRPr="00210B21">
              <w:rPr>
                <w:rFonts w:ascii="Calibri" w:eastAsia="Arial" w:hAnsi="Calibri" w:cs="Calibri"/>
                <w:sz w:val="20"/>
                <w:szCs w:val="20"/>
                <w:lang w:val="en-AU"/>
              </w:rPr>
              <w:t xml:space="preserve">aste </w:t>
            </w:r>
            <w:r w:rsidR="005A0AF4" w:rsidRPr="00210B21">
              <w:rPr>
                <w:rFonts w:ascii="Calibri" w:eastAsia="Arial" w:hAnsi="Calibri" w:cs="Calibri"/>
                <w:sz w:val="20"/>
                <w:szCs w:val="20"/>
                <w:lang w:val="en-AU"/>
              </w:rPr>
              <w:t>m</w:t>
            </w:r>
            <w:r w:rsidRPr="00210B21">
              <w:rPr>
                <w:rFonts w:ascii="Calibri" w:eastAsia="Arial" w:hAnsi="Calibri" w:cs="Calibri"/>
                <w:sz w:val="20"/>
                <w:szCs w:val="20"/>
                <w:lang w:val="en-AU"/>
              </w:rPr>
              <w:t>anagement</w:t>
            </w:r>
            <w:r w:rsidR="0090337A" w:rsidRPr="00210B21">
              <w:rPr>
                <w:rFonts w:ascii="Calibri" w:eastAsia="Arial" w:hAnsi="Calibri" w:cs="Calibri"/>
                <w:sz w:val="20"/>
                <w:szCs w:val="20"/>
                <w:lang w:val="en-AU"/>
              </w:rPr>
              <w:t xml:space="preserve"> through the implementation of an ARFD scheme</w:t>
            </w:r>
            <w:r w:rsidR="0005050B">
              <w:rPr>
                <w:rFonts w:ascii="Calibri" w:eastAsia="Arial" w:hAnsi="Calibri" w:cs="Calibri"/>
                <w:sz w:val="20"/>
                <w:szCs w:val="20"/>
                <w:lang w:val="en-AU"/>
              </w:rPr>
              <w:t>.</w:t>
            </w:r>
          </w:p>
          <w:p w14:paraId="2556EA08" w14:textId="12A68166" w:rsidR="00DC55FA" w:rsidRPr="00210B21" w:rsidRDefault="00DC55FA" w:rsidP="002570AE">
            <w:pPr>
              <w:spacing w:after="60" w:line="259" w:lineRule="auto"/>
              <w:rPr>
                <w:rFonts w:ascii="Calibri" w:hAnsi="Calibri" w:cs="Calibri"/>
                <w:b/>
                <w:bCs/>
                <w:sz w:val="20"/>
                <w:szCs w:val="20"/>
                <w:lang w:val="en-AU"/>
              </w:rPr>
            </w:pPr>
          </w:p>
        </w:tc>
        <w:tc>
          <w:tcPr>
            <w:tcW w:w="5670" w:type="dxa"/>
            <w:gridSpan w:val="3"/>
            <w:shd w:val="clear" w:color="auto" w:fill="FBE4D5" w:themeFill="accent2" w:themeFillTint="33"/>
          </w:tcPr>
          <w:p w14:paraId="61C8E068" w14:textId="7CF11A1C" w:rsidR="00DC55FA" w:rsidRPr="00210B21" w:rsidRDefault="00B00365"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61B2635D" w14:textId="712C73D5" w:rsidR="00DC55FA" w:rsidRPr="00D701E8" w:rsidRDefault="00DC55FA">
            <w:pPr>
              <w:pStyle w:val="ListParagraph"/>
              <w:numPr>
                <w:ilvl w:val="0"/>
                <w:numId w:val="11"/>
              </w:numPr>
              <w:spacing w:before="120" w:after="60"/>
              <w:contextualSpacing w:val="0"/>
              <w:rPr>
                <w:rFonts w:ascii="Calibri" w:hAnsi="Calibri" w:cs="Calibri"/>
                <w:sz w:val="20"/>
                <w:szCs w:val="20"/>
                <w:lang w:val="en-AU"/>
              </w:rPr>
            </w:pPr>
            <w:r w:rsidRPr="00D701E8">
              <w:rPr>
                <w:rFonts w:ascii="Calibri" w:hAnsi="Calibri" w:cs="Calibri"/>
                <w:sz w:val="20"/>
                <w:szCs w:val="20"/>
                <w:lang w:val="en-AU"/>
              </w:rPr>
              <w:t xml:space="preserve">Findings from </w:t>
            </w:r>
            <w:r w:rsidR="00EA2E44">
              <w:rPr>
                <w:rFonts w:ascii="Calibri" w:hAnsi="Calibri" w:cs="Calibri"/>
                <w:sz w:val="20"/>
                <w:szCs w:val="20"/>
                <w:lang w:val="en-AU"/>
              </w:rPr>
              <w:t>a</w:t>
            </w:r>
            <w:r w:rsidRPr="00D701E8">
              <w:rPr>
                <w:rFonts w:ascii="Calibri" w:hAnsi="Calibri" w:cs="Calibri"/>
                <w:sz w:val="20"/>
                <w:szCs w:val="20"/>
                <w:lang w:val="en-AU"/>
              </w:rPr>
              <w:t xml:space="preserve"> recent </w:t>
            </w:r>
            <w:r w:rsidRPr="00D701E8">
              <w:rPr>
                <w:rFonts w:ascii="Calibri" w:hAnsi="Calibri" w:cs="Calibri"/>
                <w:color w:val="4472C4" w:themeColor="accent1"/>
                <w:sz w:val="20"/>
                <w:szCs w:val="20"/>
                <w:u w:val="single"/>
                <w:lang w:val="en-AU"/>
              </w:rPr>
              <w:t>Waste Audit</w:t>
            </w:r>
            <w:r w:rsidRPr="00D701E8">
              <w:rPr>
                <w:rFonts w:ascii="Calibri" w:hAnsi="Calibri" w:cs="Calibri"/>
                <w:sz w:val="20"/>
                <w:szCs w:val="20"/>
                <w:lang w:val="en-AU"/>
              </w:rPr>
              <w:t xml:space="preserve"> </w:t>
            </w:r>
            <w:r w:rsidR="00955364" w:rsidRPr="00D701E8">
              <w:rPr>
                <w:rFonts w:ascii="Calibri" w:hAnsi="Calibri" w:cs="Calibri"/>
                <w:sz w:val="20"/>
                <w:szCs w:val="20"/>
                <w:lang w:val="en-AU"/>
              </w:rPr>
              <w:t>o</w:t>
            </w:r>
            <w:r w:rsidRPr="00D701E8">
              <w:rPr>
                <w:rFonts w:ascii="Calibri" w:hAnsi="Calibri" w:cs="Calibri"/>
                <w:sz w:val="20"/>
                <w:szCs w:val="20"/>
                <w:lang w:val="en-AU"/>
              </w:rPr>
              <w:t xml:space="preserve">r complete a Waste Audit </w:t>
            </w:r>
            <w:r w:rsidR="0090337A" w:rsidRPr="00D701E8">
              <w:rPr>
                <w:rFonts w:ascii="Calibri" w:hAnsi="Calibri" w:cs="Calibri"/>
                <w:sz w:val="20"/>
                <w:szCs w:val="20"/>
                <w:lang w:val="en-AU"/>
              </w:rPr>
              <w:t xml:space="preserve">using </w:t>
            </w:r>
            <w:r w:rsidR="0099143C" w:rsidRPr="00D701E8">
              <w:rPr>
                <w:rFonts w:ascii="Calibri" w:hAnsi="Calibri" w:cs="Calibri"/>
                <w:sz w:val="20"/>
                <w:szCs w:val="20"/>
                <w:lang w:val="en-AU"/>
              </w:rPr>
              <w:t xml:space="preserve">a consistent </w:t>
            </w:r>
            <w:r w:rsidR="0090337A" w:rsidRPr="00D701E8">
              <w:rPr>
                <w:rFonts w:ascii="Calibri" w:hAnsi="Calibri" w:cs="Calibri"/>
                <w:sz w:val="20"/>
                <w:szCs w:val="20"/>
                <w:lang w:val="en-AU"/>
              </w:rPr>
              <w:t xml:space="preserve">methodology </w:t>
            </w:r>
            <w:hyperlink r:id="rId9" w:history="1">
              <w:r w:rsidR="0090337A" w:rsidRPr="00EA2E44">
                <w:rPr>
                  <w:rStyle w:val="Hyperlink"/>
                  <w:rFonts w:ascii="Calibri" w:hAnsi="Calibri" w:cs="Calibri"/>
                  <w:sz w:val="20"/>
                  <w:szCs w:val="20"/>
                  <w:lang w:val="en-AU"/>
                </w:rPr>
                <w:t>Waste Audit Methodology: A Common Approach</w:t>
              </w:r>
            </w:hyperlink>
          </w:p>
          <w:p w14:paraId="43E8329A" w14:textId="4AA7BCED" w:rsidR="00DC55FA" w:rsidRPr="0005050B" w:rsidRDefault="005B2D0B">
            <w:pPr>
              <w:pStyle w:val="ListParagraph"/>
              <w:numPr>
                <w:ilvl w:val="0"/>
                <w:numId w:val="11"/>
              </w:numPr>
              <w:spacing w:before="120" w:after="60"/>
              <w:contextualSpacing w:val="0"/>
              <w:rPr>
                <w:rFonts w:ascii="Calibri" w:hAnsi="Calibri" w:cs="Calibri"/>
                <w:b/>
                <w:bCs/>
                <w:sz w:val="20"/>
                <w:szCs w:val="20"/>
                <w:lang w:val="en-AU"/>
              </w:rPr>
            </w:pPr>
            <w:r w:rsidRPr="005B2D0B">
              <w:rPr>
                <w:rFonts w:ascii="Calibri" w:hAnsi="Calibri" w:cs="Calibri"/>
                <w:sz w:val="20"/>
                <w:szCs w:val="20"/>
                <w:lang w:val="en-AU"/>
              </w:rPr>
              <w:t xml:space="preserve">Findings from a recent </w:t>
            </w:r>
            <w:r>
              <w:rPr>
                <w:rFonts w:ascii="Calibri" w:hAnsi="Calibri" w:cs="Calibri"/>
                <w:sz w:val="20"/>
                <w:szCs w:val="20"/>
                <w:lang w:val="en-AU"/>
              </w:rPr>
              <w:t>litter survey or c</w:t>
            </w:r>
            <w:r w:rsidR="00DC55FA" w:rsidRPr="0005050B">
              <w:rPr>
                <w:rFonts w:ascii="Calibri" w:hAnsi="Calibri" w:cs="Calibri"/>
                <w:sz w:val="20"/>
                <w:szCs w:val="20"/>
                <w:lang w:val="en-AU"/>
              </w:rPr>
              <w:t xml:space="preserve">omplete a Litter Survey </w:t>
            </w:r>
            <w:r w:rsidR="008C5B16" w:rsidRPr="0005050B">
              <w:rPr>
                <w:rFonts w:ascii="Calibri" w:hAnsi="Calibri" w:cs="Calibri"/>
                <w:sz w:val="20"/>
                <w:szCs w:val="20"/>
                <w:lang w:val="en-AU"/>
              </w:rPr>
              <w:t xml:space="preserve">using a consistent approach such as the </w:t>
            </w:r>
            <w:hyperlink r:id="rId10" w:history="1">
              <w:r w:rsidR="008C5B16" w:rsidRPr="0005050B">
                <w:rPr>
                  <w:rStyle w:val="Hyperlink"/>
                  <w:rFonts w:ascii="Calibri" w:hAnsi="Calibri" w:cs="Calibri"/>
                  <w:sz w:val="20"/>
                  <w:szCs w:val="20"/>
                  <w:lang w:val="en-AU"/>
                </w:rPr>
                <w:t>Australian Litter Measure</w:t>
              </w:r>
            </w:hyperlink>
          </w:p>
          <w:p w14:paraId="3DCCBD55" w14:textId="7D3C34E5" w:rsidR="00955364" w:rsidRPr="00D701E8" w:rsidRDefault="00955364">
            <w:pPr>
              <w:pStyle w:val="ListParagraph"/>
              <w:numPr>
                <w:ilvl w:val="0"/>
                <w:numId w:val="11"/>
              </w:numPr>
              <w:spacing w:before="120" w:after="60"/>
              <w:contextualSpacing w:val="0"/>
              <w:rPr>
                <w:rFonts w:ascii="Calibri" w:hAnsi="Calibri" w:cs="Calibri"/>
                <w:sz w:val="20"/>
                <w:szCs w:val="20"/>
                <w:lang w:val="en-AU"/>
              </w:rPr>
            </w:pPr>
            <w:r w:rsidRPr="00D701E8">
              <w:rPr>
                <w:rFonts w:ascii="Calibri" w:hAnsi="Calibri" w:cs="Calibri"/>
                <w:sz w:val="20"/>
                <w:szCs w:val="20"/>
                <w:lang w:val="en-AU"/>
              </w:rPr>
              <w:t xml:space="preserve">Data / reports from </w:t>
            </w:r>
            <w:r w:rsidR="005B2D0B">
              <w:rPr>
                <w:rFonts w:ascii="Calibri" w:hAnsi="Calibri" w:cs="Calibri"/>
                <w:sz w:val="20"/>
                <w:szCs w:val="20"/>
                <w:lang w:val="en-AU"/>
              </w:rPr>
              <w:t>existing/previous ARFD / “</w:t>
            </w:r>
            <w:r w:rsidRPr="00D701E8">
              <w:rPr>
                <w:rFonts w:ascii="Calibri" w:hAnsi="Calibri" w:cs="Calibri"/>
                <w:sz w:val="20"/>
                <w:szCs w:val="20"/>
                <w:lang w:val="en-AU"/>
              </w:rPr>
              <w:t>buy-back</w:t>
            </w:r>
            <w:r w:rsidR="005B2D0B">
              <w:rPr>
                <w:rFonts w:ascii="Calibri" w:hAnsi="Calibri" w:cs="Calibri"/>
                <w:sz w:val="20"/>
                <w:szCs w:val="20"/>
                <w:lang w:val="en-AU"/>
              </w:rPr>
              <w:t>”</w:t>
            </w:r>
            <w:r w:rsidRPr="00D701E8">
              <w:rPr>
                <w:rFonts w:ascii="Calibri" w:hAnsi="Calibri" w:cs="Calibri"/>
                <w:sz w:val="20"/>
                <w:szCs w:val="20"/>
                <w:lang w:val="en-AU"/>
              </w:rPr>
              <w:t xml:space="preserve"> schemes – items collected, depot operation, information on materials processing,</w:t>
            </w:r>
            <w:r w:rsidR="0005050B">
              <w:rPr>
                <w:rFonts w:ascii="Calibri" w:hAnsi="Calibri" w:cs="Calibri"/>
                <w:sz w:val="20"/>
                <w:szCs w:val="20"/>
                <w:lang w:val="en-AU"/>
              </w:rPr>
              <w:t xml:space="preserve"> and</w:t>
            </w:r>
            <w:r w:rsidRPr="00D701E8">
              <w:rPr>
                <w:rFonts w:ascii="Calibri" w:hAnsi="Calibri" w:cs="Calibri"/>
                <w:sz w:val="20"/>
                <w:szCs w:val="20"/>
                <w:lang w:val="en-AU"/>
              </w:rPr>
              <w:t xml:space="preserve"> items exported</w:t>
            </w:r>
            <w:r w:rsidR="0005050B">
              <w:rPr>
                <w:rFonts w:ascii="Calibri" w:hAnsi="Calibri" w:cs="Calibri"/>
                <w:sz w:val="20"/>
                <w:szCs w:val="20"/>
                <w:lang w:val="en-AU"/>
              </w:rPr>
              <w:t>.</w:t>
            </w:r>
          </w:p>
          <w:p w14:paraId="2ACD65CD" w14:textId="65B80CA9" w:rsidR="00DC55FA" w:rsidRPr="00D701E8" w:rsidRDefault="00DC55FA">
            <w:pPr>
              <w:pStyle w:val="ListParagraph"/>
              <w:numPr>
                <w:ilvl w:val="0"/>
                <w:numId w:val="11"/>
              </w:numPr>
              <w:spacing w:before="120" w:after="60"/>
              <w:contextualSpacing w:val="0"/>
              <w:rPr>
                <w:rFonts w:ascii="Calibri" w:hAnsi="Calibri" w:cs="Calibri"/>
                <w:sz w:val="20"/>
                <w:szCs w:val="20"/>
                <w:lang w:val="en-AU"/>
              </w:rPr>
            </w:pPr>
            <w:r w:rsidRPr="00D701E8">
              <w:rPr>
                <w:rFonts w:ascii="Calibri" w:hAnsi="Calibri" w:cs="Calibri"/>
                <w:sz w:val="20"/>
                <w:szCs w:val="20"/>
                <w:lang w:val="en-AU"/>
              </w:rPr>
              <w:t>Information from recyclers</w:t>
            </w:r>
            <w:r w:rsidR="00D701E8">
              <w:rPr>
                <w:rFonts w:ascii="Calibri" w:hAnsi="Calibri" w:cs="Calibri"/>
                <w:sz w:val="20"/>
                <w:szCs w:val="20"/>
                <w:lang w:val="en-AU"/>
              </w:rPr>
              <w:t xml:space="preserve"> </w:t>
            </w:r>
            <w:r w:rsidR="0099143C" w:rsidRPr="00D701E8">
              <w:rPr>
                <w:rFonts w:ascii="Calibri" w:hAnsi="Calibri" w:cs="Calibri"/>
                <w:sz w:val="20"/>
                <w:szCs w:val="20"/>
                <w:lang w:val="en-AU"/>
              </w:rPr>
              <w:t xml:space="preserve">– current recycling </w:t>
            </w:r>
            <w:r w:rsidR="00D701E8">
              <w:rPr>
                <w:rFonts w:ascii="Calibri" w:hAnsi="Calibri" w:cs="Calibri"/>
                <w:sz w:val="20"/>
                <w:szCs w:val="20"/>
                <w:lang w:val="en-AU"/>
              </w:rPr>
              <w:t>activities</w:t>
            </w:r>
            <w:r w:rsidR="00955364" w:rsidRPr="00D701E8">
              <w:rPr>
                <w:rFonts w:ascii="Calibri" w:hAnsi="Calibri" w:cs="Calibri"/>
                <w:sz w:val="20"/>
                <w:szCs w:val="20"/>
                <w:lang w:val="en-AU"/>
              </w:rPr>
              <w:t>, information on materials processing, items exported</w:t>
            </w:r>
            <w:r w:rsidR="00FF01D0" w:rsidRPr="00D701E8">
              <w:rPr>
                <w:rFonts w:ascii="Calibri" w:hAnsi="Calibri" w:cs="Calibri"/>
                <w:sz w:val="20"/>
                <w:szCs w:val="20"/>
                <w:lang w:val="en-AU"/>
              </w:rPr>
              <w:t>, and challenges/ barriers / opportunities for recycling</w:t>
            </w:r>
            <w:r w:rsidR="0005050B">
              <w:rPr>
                <w:rFonts w:ascii="Calibri" w:hAnsi="Calibri" w:cs="Calibri"/>
                <w:sz w:val="20"/>
                <w:szCs w:val="20"/>
                <w:lang w:val="en-AU"/>
              </w:rPr>
              <w:t>.</w:t>
            </w:r>
          </w:p>
          <w:p w14:paraId="0A5D0842" w14:textId="28B8C8A5" w:rsidR="00F07803" w:rsidRPr="00D701E8" w:rsidRDefault="00F07803">
            <w:pPr>
              <w:pStyle w:val="ListParagraph"/>
              <w:numPr>
                <w:ilvl w:val="0"/>
                <w:numId w:val="11"/>
              </w:numPr>
              <w:spacing w:before="120" w:after="60"/>
              <w:contextualSpacing w:val="0"/>
              <w:rPr>
                <w:rFonts w:ascii="Calibri" w:hAnsi="Calibri" w:cs="Calibri"/>
                <w:sz w:val="20"/>
                <w:szCs w:val="20"/>
                <w:lang w:val="en-AU"/>
              </w:rPr>
            </w:pPr>
            <w:r w:rsidRPr="00D701E8">
              <w:rPr>
                <w:rFonts w:ascii="Calibri" w:hAnsi="Calibri" w:cs="Calibri"/>
                <w:sz w:val="20"/>
                <w:szCs w:val="20"/>
                <w:lang w:val="en-AU"/>
              </w:rPr>
              <w:t xml:space="preserve">Information from customs and exporters – data on items </w:t>
            </w:r>
            <w:r w:rsidR="00DB4358">
              <w:rPr>
                <w:rFonts w:ascii="Calibri" w:hAnsi="Calibri" w:cs="Calibri"/>
                <w:sz w:val="20"/>
                <w:szCs w:val="20"/>
                <w:lang w:val="en-AU"/>
              </w:rPr>
              <w:t xml:space="preserve">imported and </w:t>
            </w:r>
            <w:r w:rsidRPr="00D701E8">
              <w:rPr>
                <w:rFonts w:ascii="Calibri" w:hAnsi="Calibri" w:cs="Calibri"/>
                <w:sz w:val="20"/>
                <w:szCs w:val="20"/>
                <w:lang w:val="en-AU"/>
              </w:rPr>
              <w:t>exported</w:t>
            </w:r>
            <w:r w:rsidR="0005050B">
              <w:rPr>
                <w:rFonts w:ascii="Calibri" w:hAnsi="Calibri" w:cs="Calibri"/>
                <w:sz w:val="20"/>
                <w:szCs w:val="20"/>
                <w:lang w:val="en-AU"/>
              </w:rPr>
              <w:t>.</w:t>
            </w:r>
          </w:p>
          <w:p w14:paraId="4C0C7E97" w14:textId="5AC00BC6" w:rsidR="0099143C" w:rsidRPr="00D701E8" w:rsidRDefault="0099143C">
            <w:pPr>
              <w:pStyle w:val="ListParagraph"/>
              <w:numPr>
                <w:ilvl w:val="0"/>
                <w:numId w:val="11"/>
              </w:numPr>
              <w:spacing w:before="120" w:after="60"/>
              <w:contextualSpacing w:val="0"/>
              <w:rPr>
                <w:rFonts w:ascii="Calibri" w:hAnsi="Calibri" w:cs="Calibri"/>
                <w:sz w:val="20"/>
                <w:szCs w:val="20"/>
                <w:lang w:val="en-AU"/>
              </w:rPr>
            </w:pPr>
            <w:r w:rsidRPr="00D701E8">
              <w:rPr>
                <w:rFonts w:ascii="Calibri" w:hAnsi="Calibri" w:cs="Calibri"/>
                <w:sz w:val="20"/>
                <w:szCs w:val="20"/>
                <w:lang w:val="en-AU"/>
              </w:rPr>
              <w:t xml:space="preserve">Information from </w:t>
            </w:r>
            <w:r w:rsidR="00FF01D0" w:rsidRPr="00D701E8">
              <w:rPr>
                <w:rFonts w:ascii="Calibri" w:hAnsi="Calibri" w:cs="Calibri"/>
                <w:sz w:val="20"/>
                <w:szCs w:val="20"/>
                <w:lang w:val="en-AU"/>
              </w:rPr>
              <w:t xml:space="preserve">government </w:t>
            </w:r>
            <w:r w:rsidRPr="00D701E8">
              <w:rPr>
                <w:rFonts w:ascii="Calibri" w:hAnsi="Calibri" w:cs="Calibri"/>
                <w:sz w:val="20"/>
                <w:szCs w:val="20"/>
                <w:lang w:val="en-AU"/>
              </w:rPr>
              <w:t xml:space="preserve">waste team – current </w:t>
            </w:r>
            <w:r w:rsidR="00503E53" w:rsidRPr="00D701E8">
              <w:rPr>
                <w:rFonts w:ascii="Calibri" w:hAnsi="Calibri" w:cs="Calibri"/>
                <w:sz w:val="20"/>
                <w:szCs w:val="20"/>
                <w:lang w:val="en-AU"/>
              </w:rPr>
              <w:t>waste flow and materials management</w:t>
            </w:r>
            <w:r w:rsidR="004F1BDD" w:rsidRPr="00D701E8">
              <w:rPr>
                <w:rFonts w:ascii="Calibri" w:hAnsi="Calibri" w:cs="Calibri"/>
                <w:sz w:val="20"/>
                <w:szCs w:val="20"/>
                <w:lang w:val="en-AU"/>
              </w:rPr>
              <w:t xml:space="preserve">, data from </w:t>
            </w:r>
            <w:r w:rsidR="0011302C" w:rsidRPr="00D701E8">
              <w:rPr>
                <w:rFonts w:ascii="Calibri" w:hAnsi="Calibri" w:cs="Calibri"/>
                <w:sz w:val="20"/>
                <w:szCs w:val="20"/>
                <w:lang w:val="en-AU"/>
              </w:rPr>
              <w:t>kerbside</w:t>
            </w:r>
            <w:r w:rsidR="004F1BDD" w:rsidRPr="00D701E8">
              <w:rPr>
                <w:rFonts w:ascii="Calibri" w:hAnsi="Calibri" w:cs="Calibri"/>
                <w:sz w:val="20"/>
                <w:szCs w:val="20"/>
                <w:lang w:val="en-AU"/>
              </w:rPr>
              <w:t xml:space="preserve"> recycling</w:t>
            </w:r>
            <w:r w:rsidR="00FF01D0" w:rsidRPr="00D701E8">
              <w:rPr>
                <w:rFonts w:ascii="Calibri" w:hAnsi="Calibri" w:cs="Calibri"/>
                <w:sz w:val="20"/>
                <w:szCs w:val="20"/>
                <w:lang w:val="en-AU"/>
              </w:rPr>
              <w:t>,</w:t>
            </w:r>
            <w:r w:rsidR="00503E53" w:rsidRPr="00D701E8">
              <w:rPr>
                <w:rFonts w:ascii="Calibri" w:hAnsi="Calibri" w:cs="Calibri"/>
                <w:sz w:val="20"/>
                <w:szCs w:val="20"/>
                <w:lang w:val="en-AU"/>
              </w:rPr>
              <w:t xml:space="preserve"> </w:t>
            </w:r>
            <w:r w:rsidR="00FF01D0" w:rsidRPr="00D701E8">
              <w:rPr>
                <w:rFonts w:ascii="Calibri" w:hAnsi="Calibri" w:cs="Calibri"/>
                <w:sz w:val="20"/>
                <w:szCs w:val="20"/>
                <w:lang w:val="en-AU"/>
              </w:rPr>
              <w:t>and challenges/ barriers / opportunities for recycling</w:t>
            </w:r>
            <w:r w:rsidR="0005050B">
              <w:rPr>
                <w:rFonts w:ascii="Calibri" w:hAnsi="Calibri" w:cs="Calibri"/>
                <w:sz w:val="20"/>
                <w:szCs w:val="20"/>
                <w:lang w:val="en-AU"/>
              </w:rPr>
              <w:t>.</w:t>
            </w:r>
          </w:p>
          <w:p w14:paraId="125CF0DA" w14:textId="14B5F0E7" w:rsidR="00C75A03" w:rsidRPr="00D701E8" w:rsidRDefault="004F1BDD">
            <w:pPr>
              <w:pStyle w:val="ListParagraph"/>
              <w:numPr>
                <w:ilvl w:val="0"/>
                <w:numId w:val="11"/>
              </w:numPr>
              <w:spacing w:before="120" w:after="60"/>
              <w:contextualSpacing w:val="0"/>
              <w:rPr>
                <w:rFonts w:ascii="Calibri" w:hAnsi="Calibri" w:cs="Calibri"/>
                <w:sz w:val="20"/>
                <w:szCs w:val="20"/>
                <w:lang w:val="en-AU"/>
              </w:rPr>
            </w:pPr>
            <w:r w:rsidRPr="00D701E8">
              <w:rPr>
                <w:rFonts w:ascii="Calibri" w:hAnsi="Calibri" w:cs="Calibri"/>
                <w:sz w:val="20"/>
                <w:szCs w:val="20"/>
                <w:lang w:val="en-AU"/>
              </w:rPr>
              <w:t>Data from Treasury / Finance</w:t>
            </w:r>
            <w:r w:rsidR="00630599">
              <w:rPr>
                <w:rFonts w:ascii="Calibri" w:hAnsi="Calibri" w:cs="Calibri"/>
                <w:sz w:val="20"/>
                <w:szCs w:val="20"/>
                <w:lang w:val="en-AU"/>
              </w:rPr>
              <w:t>,</w:t>
            </w:r>
            <w:r w:rsidRPr="00D701E8">
              <w:rPr>
                <w:rFonts w:ascii="Calibri" w:hAnsi="Calibri" w:cs="Calibri"/>
                <w:sz w:val="20"/>
                <w:szCs w:val="20"/>
                <w:lang w:val="en-AU"/>
              </w:rPr>
              <w:t xml:space="preserve"> </w:t>
            </w:r>
            <w:r w:rsidR="00955364" w:rsidRPr="00D701E8">
              <w:rPr>
                <w:rFonts w:ascii="Calibri" w:hAnsi="Calibri" w:cs="Calibri"/>
                <w:sz w:val="20"/>
                <w:szCs w:val="20"/>
                <w:lang w:val="en-AU"/>
              </w:rPr>
              <w:t xml:space="preserve">and Waste </w:t>
            </w:r>
            <w:r w:rsidR="00630599">
              <w:rPr>
                <w:rFonts w:ascii="Calibri" w:hAnsi="Calibri" w:cs="Calibri"/>
                <w:sz w:val="20"/>
                <w:szCs w:val="20"/>
                <w:lang w:val="en-AU"/>
              </w:rPr>
              <w:t xml:space="preserve">– </w:t>
            </w:r>
            <w:r w:rsidRPr="00D701E8">
              <w:rPr>
                <w:rFonts w:ascii="Calibri" w:hAnsi="Calibri" w:cs="Calibri"/>
                <w:sz w:val="20"/>
                <w:szCs w:val="20"/>
                <w:lang w:val="en-AU"/>
              </w:rPr>
              <w:t>current</w:t>
            </w:r>
            <w:r w:rsidR="00630599">
              <w:rPr>
                <w:rFonts w:ascii="Calibri" w:hAnsi="Calibri" w:cs="Calibri"/>
                <w:sz w:val="20"/>
                <w:szCs w:val="20"/>
                <w:lang w:val="en-AU"/>
              </w:rPr>
              <w:t xml:space="preserve"> </w:t>
            </w:r>
            <w:r w:rsidRPr="00D701E8">
              <w:rPr>
                <w:rFonts w:ascii="Calibri" w:hAnsi="Calibri" w:cs="Calibri"/>
                <w:sz w:val="20"/>
                <w:szCs w:val="20"/>
                <w:lang w:val="en-AU"/>
              </w:rPr>
              <w:t>financ</w:t>
            </w:r>
            <w:r w:rsidR="00955364" w:rsidRPr="00D701E8">
              <w:rPr>
                <w:rFonts w:ascii="Calibri" w:hAnsi="Calibri" w:cs="Calibri"/>
                <w:sz w:val="20"/>
                <w:szCs w:val="20"/>
                <w:lang w:val="en-AU"/>
              </w:rPr>
              <w:t xml:space="preserve">ing </w:t>
            </w:r>
            <w:r w:rsidR="00630599">
              <w:rPr>
                <w:rFonts w:ascii="Calibri" w:hAnsi="Calibri" w:cs="Calibri"/>
                <w:sz w:val="20"/>
                <w:szCs w:val="20"/>
                <w:lang w:val="en-AU"/>
              </w:rPr>
              <w:t xml:space="preserve">for </w:t>
            </w:r>
            <w:r w:rsidRPr="00D701E8">
              <w:rPr>
                <w:rFonts w:ascii="Calibri" w:hAnsi="Calibri" w:cs="Calibri"/>
                <w:sz w:val="20"/>
                <w:szCs w:val="20"/>
                <w:lang w:val="en-AU"/>
              </w:rPr>
              <w:t>waste management</w:t>
            </w:r>
            <w:r w:rsidR="0005050B">
              <w:rPr>
                <w:rFonts w:ascii="Calibri" w:hAnsi="Calibri" w:cs="Calibri"/>
                <w:sz w:val="20"/>
                <w:szCs w:val="20"/>
                <w:lang w:val="en-AU"/>
              </w:rPr>
              <w:t>.</w:t>
            </w:r>
            <w:r w:rsidRPr="00D701E8">
              <w:rPr>
                <w:rFonts w:ascii="Calibri" w:hAnsi="Calibri" w:cs="Calibri"/>
                <w:sz w:val="20"/>
                <w:szCs w:val="20"/>
                <w:lang w:val="en-AU"/>
              </w:rPr>
              <w:t xml:space="preserve"> </w:t>
            </w:r>
          </w:p>
        </w:tc>
        <w:tc>
          <w:tcPr>
            <w:tcW w:w="2977" w:type="dxa"/>
            <w:shd w:val="clear" w:color="auto" w:fill="FBE4D5" w:themeFill="accent2" w:themeFillTint="33"/>
          </w:tcPr>
          <w:p w14:paraId="7DDDC01E" w14:textId="64F16E13" w:rsidR="00DC55FA" w:rsidRPr="00210B21" w:rsidRDefault="00FB1B16" w:rsidP="008D5BBE">
            <w:pPr>
              <w:spacing w:after="60" w:line="259" w:lineRule="auto"/>
              <w:jc w:val="center"/>
              <w:rPr>
                <w:rFonts w:ascii="Calibri" w:hAnsi="Calibri" w:cs="Calibri"/>
                <w:sz w:val="20"/>
                <w:szCs w:val="20"/>
                <w:lang w:val="en-AU"/>
              </w:rPr>
            </w:pPr>
            <w:r w:rsidRPr="00210B21">
              <w:rPr>
                <w:rFonts w:ascii="Calibri" w:hAnsi="Calibri" w:cs="Calibri"/>
                <w:b/>
                <w:bCs/>
                <w:sz w:val="20"/>
                <w:szCs w:val="20"/>
                <w:lang w:val="en-AU"/>
              </w:rPr>
              <w:t>Resources Available</w:t>
            </w:r>
          </w:p>
          <w:p w14:paraId="6D8A9D16" w14:textId="1D18C9F0" w:rsidR="00DC55FA" w:rsidRPr="00210B21" w:rsidRDefault="008D5BBE" w:rsidP="008D5BBE">
            <w:pPr>
              <w:spacing w:after="60" w:line="259" w:lineRule="auto"/>
              <w:jc w:val="center"/>
              <w:rPr>
                <w:rFonts w:ascii="Calibri" w:hAnsi="Calibri" w:cs="Calibri"/>
                <w:color w:val="4472C4" w:themeColor="accent1"/>
                <w:sz w:val="20"/>
                <w:szCs w:val="20"/>
                <w:u w:val="single"/>
                <w:lang w:val="en-AU"/>
              </w:rPr>
            </w:pPr>
            <w:r>
              <w:rPr>
                <w:rFonts w:ascii="Calibri" w:hAnsi="Calibri" w:cs="Calibri"/>
                <w:sz w:val="20"/>
                <w:szCs w:val="20"/>
                <w:lang w:val="en-AU"/>
              </w:rPr>
              <w:t xml:space="preserve">SPREP / PRIS /World Bank / UNEP </w:t>
            </w:r>
            <w:r w:rsidRPr="00210B21">
              <w:rPr>
                <w:rFonts w:ascii="Calibri" w:hAnsi="Calibri" w:cs="Calibri"/>
                <w:sz w:val="20"/>
                <w:szCs w:val="20"/>
                <w:lang w:val="en-AU"/>
              </w:rPr>
              <w:t xml:space="preserve">Waste Audit </w:t>
            </w:r>
            <w:r>
              <w:rPr>
                <w:rFonts w:ascii="Calibri" w:hAnsi="Calibri" w:cs="Calibri"/>
                <w:sz w:val="20"/>
                <w:szCs w:val="20"/>
                <w:lang w:val="en-AU"/>
              </w:rPr>
              <w:t>Methodology</w:t>
            </w:r>
          </w:p>
          <w:p w14:paraId="6553A95C" w14:textId="28C86745" w:rsidR="008C5B16" w:rsidRPr="00210B21" w:rsidRDefault="008C5B16" w:rsidP="008D5BBE">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0A0DE7CC" wp14:editId="2EF53851">
                  <wp:extent cx="817812" cy="1152000"/>
                  <wp:effectExtent l="152400" t="114300" r="154305" b="162560"/>
                  <wp:docPr id="1375983632"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83632" name="Picture 1">
                            <a:hlinkClick r:id="rId9"/>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817812" cy="115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39F8C2D" w14:textId="77777777" w:rsidR="00955364" w:rsidRPr="00210B21" w:rsidRDefault="00955364"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Complete a Litter Survey</w:t>
            </w:r>
          </w:p>
          <w:p w14:paraId="23229909" w14:textId="7ECDF63F" w:rsidR="008C5B16" w:rsidRPr="00210B21" w:rsidRDefault="008C5B16" w:rsidP="008D5BBE">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4EDD33D" wp14:editId="0DFA4974">
                  <wp:extent cx="882554" cy="1152000"/>
                  <wp:effectExtent l="133350" t="114300" r="127635" b="162560"/>
                  <wp:docPr id="2056864685"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864685" name="Picture 1">
                            <a:hlinkClick r:id="rId10"/>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882554" cy="115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5008A5" w14:textId="222112B9" w:rsidR="00955364" w:rsidRPr="00210B21" w:rsidRDefault="008D5BBE" w:rsidP="008D5BBE">
            <w:pPr>
              <w:spacing w:after="60" w:line="259" w:lineRule="auto"/>
              <w:jc w:val="center"/>
              <w:rPr>
                <w:rFonts w:ascii="Calibri" w:hAnsi="Calibri" w:cs="Calibri"/>
                <w:sz w:val="20"/>
                <w:szCs w:val="20"/>
                <w:lang w:val="en-AU"/>
              </w:rPr>
            </w:pPr>
            <w:r>
              <w:rPr>
                <w:rFonts w:ascii="Calibri" w:hAnsi="Calibri" w:cs="Calibri"/>
                <w:sz w:val="20"/>
                <w:szCs w:val="20"/>
                <w:lang w:val="en-AU"/>
              </w:rPr>
              <w:t xml:space="preserve">PacWaste Plus </w:t>
            </w:r>
            <w:r w:rsidR="00955364" w:rsidRPr="00210B21">
              <w:rPr>
                <w:rFonts w:ascii="Calibri" w:hAnsi="Calibri" w:cs="Calibri"/>
                <w:sz w:val="20"/>
                <w:szCs w:val="20"/>
                <w:lang w:val="en-AU"/>
              </w:rPr>
              <w:t xml:space="preserve">Guide for </w:t>
            </w:r>
            <w:r>
              <w:rPr>
                <w:rFonts w:ascii="Calibri" w:hAnsi="Calibri" w:cs="Calibri"/>
                <w:sz w:val="20"/>
                <w:szCs w:val="20"/>
                <w:lang w:val="en-AU"/>
              </w:rPr>
              <w:t>I</w:t>
            </w:r>
            <w:r w:rsidR="00955364" w:rsidRPr="00210B21">
              <w:rPr>
                <w:rFonts w:ascii="Calibri" w:hAnsi="Calibri" w:cs="Calibri"/>
                <w:sz w:val="20"/>
                <w:szCs w:val="20"/>
                <w:lang w:val="en-AU"/>
              </w:rPr>
              <w:t>nvestigative</w:t>
            </w:r>
            <w:r>
              <w:rPr>
                <w:rFonts w:ascii="Calibri" w:hAnsi="Calibri" w:cs="Calibri"/>
                <w:sz w:val="20"/>
                <w:szCs w:val="20"/>
                <w:lang w:val="en-AU"/>
              </w:rPr>
              <w:t xml:space="preserve"> Q</w:t>
            </w:r>
            <w:r w:rsidR="00955364" w:rsidRPr="00210B21">
              <w:rPr>
                <w:rFonts w:ascii="Calibri" w:hAnsi="Calibri" w:cs="Calibri"/>
                <w:sz w:val="20"/>
                <w:szCs w:val="20"/>
                <w:lang w:val="en-AU"/>
              </w:rPr>
              <w:t>uestion</w:t>
            </w:r>
            <w:r w:rsidR="00FB6FF0" w:rsidRPr="00210B21">
              <w:rPr>
                <w:rFonts w:ascii="Calibri" w:hAnsi="Calibri" w:cs="Calibri"/>
                <w:sz w:val="20"/>
                <w:szCs w:val="20"/>
                <w:lang w:val="en-AU"/>
              </w:rPr>
              <w:t>ing</w:t>
            </w:r>
          </w:p>
          <w:p w14:paraId="12909AAA" w14:textId="27F4CC44" w:rsidR="0099143C" w:rsidRPr="00210B21" w:rsidRDefault="0099143C" w:rsidP="008D5BBE">
            <w:pPr>
              <w:spacing w:after="60" w:line="259" w:lineRule="auto"/>
              <w:jc w:val="center"/>
              <w:rPr>
                <w:rFonts w:ascii="Calibri" w:hAnsi="Calibri" w:cs="Calibri"/>
                <w:b/>
                <w:bCs/>
                <w:sz w:val="20"/>
                <w:szCs w:val="20"/>
                <w:lang w:val="en-AU"/>
              </w:rPr>
            </w:pPr>
            <w:r w:rsidRPr="00210B21">
              <w:rPr>
                <w:rFonts w:ascii="Calibri" w:hAnsi="Calibri" w:cs="Calibri"/>
                <w:b/>
                <w:bCs/>
                <w:noProof/>
                <w:sz w:val="20"/>
                <w:szCs w:val="20"/>
                <w:lang w:val="en-AU"/>
              </w:rPr>
              <w:drawing>
                <wp:inline distT="0" distB="0" distL="0" distR="0" wp14:anchorId="3C297C2B" wp14:editId="07EDB660">
                  <wp:extent cx="833813" cy="1152000"/>
                  <wp:effectExtent l="133350" t="114300" r="137795" b="162560"/>
                  <wp:docPr id="1617381542"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81542" name="Picture 1">
                            <a:hlinkClick r:id="rId13"/>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833813" cy="115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B2E20" w:rsidRPr="00210B21" w14:paraId="2DE0CE3A" w14:textId="77777777" w:rsidTr="00A21421">
        <w:tc>
          <w:tcPr>
            <w:tcW w:w="1980" w:type="dxa"/>
            <w:shd w:val="clear" w:color="auto" w:fill="FBE4D5" w:themeFill="accent2" w:themeFillTint="33"/>
          </w:tcPr>
          <w:p w14:paraId="32CABB92" w14:textId="6158C938" w:rsidR="00DB2E20" w:rsidRPr="006F3800" w:rsidRDefault="00DB2E20">
            <w:pPr>
              <w:pStyle w:val="ListParagraph"/>
              <w:numPr>
                <w:ilvl w:val="0"/>
                <w:numId w:val="7"/>
              </w:numPr>
              <w:spacing w:after="60" w:line="259" w:lineRule="auto"/>
              <w:ind w:left="307" w:hanging="219"/>
              <w:rPr>
                <w:rFonts w:ascii="Calibri" w:eastAsia="Arial" w:hAnsi="Calibri" w:cs="Calibri"/>
                <w:sz w:val="20"/>
                <w:szCs w:val="20"/>
                <w:lang w:val="en-AU"/>
              </w:rPr>
            </w:pPr>
            <w:r w:rsidRPr="006F3800">
              <w:rPr>
                <w:rFonts w:ascii="Calibri" w:eastAsia="Arial" w:hAnsi="Calibri" w:cs="Calibri"/>
                <w:sz w:val="20"/>
                <w:szCs w:val="20"/>
                <w:lang w:val="en-AU"/>
              </w:rPr>
              <w:lastRenderedPageBreak/>
              <w:t>Existing ARFD / Container Deposit / buy-back Scheme</w:t>
            </w:r>
          </w:p>
        </w:tc>
        <w:tc>
          <w:tcPr>
            <w:tcW w:w="12616" w:type="dxa"/>
            <w:gridSpan w:val="5"/>
          </w:tcPr>
          <w:p w14:paraId="262C60C8" w14:textId="5614FB6F" w:rsidR="00DB2E20" w:rsidRDefault="009F4F25" w:rsidP="00C745FD">
            <w:pPr>
              <w:spacing w:after="60" w:line="259" w:lineRule="auto"/>
              <w:rPr>
                <w:rFonts w:ascii="Calibri" w:hAnsi="Calibri" w:cs="Calibri"/>
                <w:sz w:val="20"/>
                <w:szCs w:val="20"/>
                <w:lang w:val="en-AU"/>
              </w:rPr>
            </w:pPr>
            <w:r>
              <w:rPr>
                <w:rFonts w:ascii="Calibri" w:hAnsi="Calibri" w:cs="Calibri"/>
                <w:sz w:val="20"/>
                <w:szCs w:val="20"/>
                <w:lang w:val="en-AU"/>
              </w:rPr>
              <w:t xml:space="preserve">Are there </w:t>
            </w:r>
            <w:r w:rsidR="00DB2E20" w:rsidRPr="00210B21">
              <w:rPr>
                <w:rFonts w:ascii="Calibri" w:hAnsi="Calibri" w:cs="Calibri"/>
                <w:sz w:val="20"/>
                <w:szCs w:val="20"/>
                <w:lang w:val="en-AU"/>
              </w:rPr>
              <w:t>an</w:t>
            </w:r>
            <w:r>
              <w:rPr>
                <w:rFonts w:ascii="Calibri" w:hAnsi="Calibri" w:cs="Calibri"/>
                <w:sz w:val="20"/>
                <w:szCs w:val="20"/>
                <w:lang w:val="en-AU"/>
              </w:rPr>
              <w:t>y</w:t>
            </w:r>
            <w:r w:rsidR="00DB2E20" w:rsidRPr="00210B21">
              <w:rPr>
                <w:rFonts w:ascii="Calibri" w:hAnsi="Calibri" w:cs="Calibri"/>
                <w:sz w:val="20"/>
                <w:szCs w:val="20"/>
                <w:lang w:val="en-AU"/>
              </w:rPr>
              <w:t xml:space="preserve"> existing </w:t>
            </w:r>
            <w:r w:rsidR="006F3800">
              <w:rPr>
                <w:rFonts w:ascii="Calibri" w:hAnsi="Calibri" w:cs="Calibri"/>
                <w:sz w:val="20"/>
                <w:szCs w:val="20"/>
                <w:lang w:val="en-AU"/>
              </w:rPr>
              <w:t xml:space="preserve">or previous </w:t>
            </w:r>
            <w:r w:rsidR="00DB2E20" w:rsidRPr="00210B21">
              <w:rPr>
                <w:rFonts w:ascii="Calibri" w:hAnsi="Calibri" w:cs="Calibri"/>
                <w:sz w:val="20"/>
                <w:szCs w:val="20"/>
                <w:lang w:val="en-AU"/>
              </w:rPr>
              <w:t>ARFD / Container Deposit / buy-back Scheme in operation</w:t>
            </w:r>
            <w:r w:rsidR="00955364" w:rsidRPr="00210B21">
              <w:rPr>
                <w:rFonts w:ascii="Calibri" w:hAnsi="Calibri" w:cs="Calibri"/>
                <w:sz w:val="20"/>
                <w:szCs w:val="20"/>
                <w:lang w:val="en-AU"/>
              </w:rPr>
              <w:t>?</w:t>
            </w:r>
            <w:r w:rsidR="00DB2E20" w:rsidRPr="00210B21">
              <w:rPr>
                <w:rFonts w:ascii="Calibri" w:hAnsi="Calibri" w:cs="Calibri"/>
                <w:sz w:val="20"/>
                <w:szCs w:val="20"/>
                <w:lang w:val="en-AU"/>
              </w:rPr>
              <w:t xml:space="preserve"> (</w:t>
            </w:r>
            <w:r w:rsidR="00955364" w:rsidRPr="00210B21">
              <w:rPr>
                <w:rFonts w:ascii="Calibri" w:hAnsi="Calibri" w:cs="Calibri"/>
                <w:sz w:val="20"/>
                <w:szCs w:val="20"/>
                <w:lang w:val="en-AU"/>
              </w:rPr>
              <w:t xml:space="preserve">i.e., </w:t>
            </w:r>
            <w:r w:rsidR="00DB2E20" w:rsidRPr="00210B21">
              <w:rPr>
                <w:rFonts w:ascii="Calibri" w:hAnsi="Calibri" w:cs="Calibri"/>
                <w:sz w:val="20"/>
                <w:szCs w:val="20"/>
                <w:lang w:val="en-AU"/>
              </w:rPr>
              <w:t xml:space="preserve">brewery </w:t>
            </w:r>
            <w:r w:rsidR="004F1BDD" w:rsidRPr="00210B21">
              <w:rPr>
                <w:rFonts w:ascii="Calibri" w:hAnsi="Calibri" w:cs="Calibri"/>
                <w:sz w:val="20"/>
                <w:szCs w:val="20"/>
                <w:lang w:val="en-AU"/>
              </w:rPr>
              <w:t xml:space="preserve">glass </w:t>
            </w:r>
            <w:r w:rsidR="00955364" w:rsidRPr="00210B21">
              <w:rPr>
                <w:rFonts w:ascii="Calibri" w:hAnsi="Calibri" w:cs="Calibri"/>
                <w:sz w:val="20"/>
                <w:szCs w:val="20"/>
                <w:lang w:val="en-AU"/>
              </w:rPr>
              <w:t xml:space="preserve">bottle </w:t>
            </w:r>
            <w:r w:rsidR="004F1BDD" w:rsidRPr="00210B21">
              <w:rPr>
                <w:rFonts w:ascii="Calibri" w:hAnsi="Calibri" w:cs="Calibri"/>
                <w:sz w:val="20"/>
                <w:szCs w:val="20"/>
                <w:lang w:val="en-AU"/>
              </w:rPr>
              <w:t xml:space="preserve">collection </w:t>
            </w:r>
            <w:r w:rsidR="00DB2E20" w:rsidRPr="00210B21">
              <w:rPr>
                <w:rFonts w:ascii="Calibri" w:hAnsi="Calibri" w:cs="Calibri"/>
                <w:sz w:val="20"/>
                <w:szCs w:val="20"/>
                <w:lang w:val="en-AU"/>
              </w:rPr>
              <w:t xml:space="preserve">scheme, </w:t>
            </w:r>
            <w:r w:rsidR="004F1BDD" w:rsidRPr="00210B21">
              <w:rPr>
                <w:rFonts w:ascii="Calibri" w:hAnsi="Calibri" w:cs="Calibri"/>
                <w:sz w:val="20"/>
                <w:szCs w:val="20"/>
                <w:lang w:val="en-AU"/>
              </w:rPr>
              <w:t>schemes run by NGO or church, voluntary scheme, litter pickers paid for collection of PET bottles</w:t>
            </w:r>
            <w:r w:rsidR="00E85A94">
              <w:rPr>
                <w:rFonts w:ascii="Calibri" w:hAnsi="Calibri" w:cs="Calibri"/>
                <w:sz w:val="20"/>
                <w:szCs w:val="20"/>
                <w:lang w:val="en-AU"/>
              </w:rPr>
              <w:t>, etc</w:t>
            </w:r>
            <w:r w:rsidR="00DB2E20" w:rsidRPr="00210B21">
              <w:rPr>
                <w:rFonts w:ascii="Calibri" w:hAnsi="Calibri" w:cs="Calibri"/>
                <w:sz w:val="20"/>
                <w:szCs w:val="20"/>
                <w:lang w:val="en-AU"/>
              </w:rPr>
              <w:t>)</w:t>
            </w:r>
          </w:p>
          <w:p w14:paraId="0772FEEF" w14:textId="51FDEF5F" w:rsidR="002B5073" w:rsidRPr="00210B21" w:rsidRDefault="002B5073" w:rsidP="00C745FD">
            <w:pPr>
              <w:spacing w:after="60" w:line="259" w:lineRule="auto"/>
              <w:rPr>
                <w:rFonts w:ascii="Calibri" w:hAnsi="Calibri" w:cs="Calibri"/>
                <w:sz w:val="20"/>
                <w:szCs w:val="20"/>
                <w:lang w:val="en-AU"/>
              </w:rPr>
            </w:pPr>
            <w:r>
              <w:rPr>
                <w:rFonts w:ascii="Calibri" w:hAnsi="Calibri" w:cs="Calibri"/>
                <w:sz w:val="20"/>
                <w:szCs w:val="20"/>
                <w:lang w:val="en-AU"/>
              </w:rPr>
              <w:t>If No – continue to Step 1.2 below</w:t>
            </w:r>
          </w:p>
          <w:p w14:paraId="5404039C" w14:textId="77C182F7" w:rsidR="00DB2E20" w:rsidRPr="00210B21" w:rsidRDefault="002B5073" w:rsidP="00C745FD">
            <w:pPr>
              <w:spacing w:after="60" w:line="259" w:lineRule="auto"/>
              <w:rPr>
                <w:rFonts w:ascii="Calibri" w:hAnsi="Calibri" w:cs="Calibri"/>
                <w:b/>
                <w:bCs/>
                <w:sz w:val="20"/>
                <w:szCs w:val="20"/>
                <w:lang w:val="en-AU"/>
              </w:rPr>
            </w:pPr>
            <w:r>
              <w:rPr>
                <w:rFonts w:ascii="Calibri" w:hAnsi="Calibri" w:cs="Calibri"/>
                <w:sz w:val="20"/>
                <w:szCs w:val="20"/>
                <w:lang w:val="en-AU"/>
              </w:rPr>
              <w:t xml:space="preserve">If Yes – </w:t>
            </w:r>
            <w:r w:rsidR="006F3800">
              <w:rPr>
                <w:rFonts w:ascii="Calibri" w:hAnsi="Calibri" w:cs="Calibri"/>
                <w:sz w:val="20"/>
                <w:szCs w:val="20"/>
                <w:lang w:val="en-AU"/>
              </w:rPr>
              <w:t>It</w:t>
            </w:r>
            <w:r>
              <w:rPr>
                <w:rFonts w:ascii="Calibri" w:hAnsi="Calibri" w:cs="Calibri"/>
                <w:sz w:val="20"/>
                <w:szCs w:val="20"/>
                <w:lang w:val="en-AU"/>
              </w:rPr>
              <w:t xml:space="preserve"> </w:t>
            </w:r>
            <w:r w:rsidR="006F3800">
              <w:rPr>
                <w:rFonts w:ascii="Calibri" w:hAnsi="Calibri" w:cs="Calibri"/>
                <w:sz w:val="20"/>
                <w:szCs w:val="20"/>
                <w:lang w:val="en-AU"/>
              </w:rPr>
              <w:t xml:space="preserve">is recommended to </w:t>
            </w:r>
            <w:r w:rsidR="00E85A94">
              <w:rPr>
                <w:rFonts w:ascii="Calibri" w:hAnsi="Calibri" w:cs="Calibri"/>
                <w:sz w:val="20"/>
                <w:szCs w:val="20"/>
                <w:lang w:val="en-AU"/>
              </w:rPr>
              <w:t xml:space="preserve">complete the following table to </w:t>
            </w:r>
            <w:r w:rsidR="006F3800">
              <w:rPr>
                <w:rFonts w:ascii="Calibri" w:hAnsi="Calibri" w:cs="Calibri"/>
                <w:sz w:val="20"/>
                <w:szCs w:val="20"/>
                <w:lang w:val="en-AU"/>
              </w:rPr>
              <w:t>g</w:t>
            </w:r>
            <w:r w:rsidR="00033662" w:rsidRPr="00210B21">
              <w:rPr>
                <w:rFonts w:ascii="Calibri" w:hAnsi="Calibri" w:cs="Calibri"/>
                <w:sz w:val="20"/>
                <w:szCs w:val="20"/>
                <w:lang w:val="en-AU"/>
              </w:rPr>
              <w:t xml:space="preserve">ather information on </w:t>
            </w:r>
            <w:r>
              <w:rPr>
                <w:rFonts w:ascii="Calibri" w:hAnsi="Calibri" w:cs="Calibri"/>
                <w:sz w:val="20"/>
                <w:szCs w:val="20"/>
                <w:lang w:val="en-AU"/>
              </w:rPr>
              <w:t xml:space="preserve">the existing </w:t>
            </w:r>
            <w:r w:rsidR="00033662" w:rsidRPr="00210B21">
              <w:rPr>
                <w:rFonts w:ascii="Calibri" w:hAnsi="Calibri" w:cs="Calibri"/>
                <w:sz w:val="20"/>
                <w:szCs w:val="20"/>
                <w:lang w:val="en-AU"/>
              </w:rPr>
              <w:t>scheme, or schemes (if more than one)</w:t>
            </w:r>
            <w:r w:rsidR="009F4F25">
              <w:rPr>
                <w:rFonts w:ascii="Calibri" w:hAnsi="Calibri" w:cs="Calibri"/>
                <w:sz w:val="20"/>
                <w:szCs w:val="20"/>
                <w:lang w:val="en-AU"/>
              </w:rPr>
              <w:t>,</w:t>
            </w:r>
            <w:r w:rsidR="00033662" w:rsidRPr="00210B21">
              <w:rPr>
                <w:rFonts w:ascii="Calibri" w:hAnsi="Calibri" w:cs="Calibri"/>
                <w:sz w:val="20"/>
                <w:szCs w:val="20"/>
                <w:lang w:val="en-AU"/>
              </w:rPr>
              <w:t xml:space="preserve"> to u</w:t>
            </w:r>
            <w:r w:rsidR="00DB2E20" w:rsidRPr="00210B21">
              <w:rPr>
                <w:rFonts w:ascii="Calibri" w:hAnsi="Calibri" w:cs="Calibri"/>
                <w:sz w:val="20"/>
                <w:szCs w:val="20"/>
                <w:lang w:val="en-AU"/>
              </w:rPr>
              <w:t xml:space="preserve">nderstand </w:t>
            </w:r>
            <w:r w:rsidR="004F1BDD" w:rsidRPr="00210B21">
              <w:rPr>
                <w:rFonts w:ascii="Calibri" w:hAnsi="Calibri" w:cs="Calibri"/>
                <w:sz w:val="20"/>
                <w:szCs w:val="20"/>
                <w:lang w:val="en-AU"/>
              </w:rPr>
              <w:t>operation</w:t>
            </w:r>
            <w:r w:rsidR="00E85A94">
              <w:rPr>
                <w:rFonts w:ascii="Calibri" w:hAnsi="Calibri" w:cs="Calibri"/>
                <w:sz w:val="20"/>
                <w:szCs w:val="20"/>
                <w:lang w:val="en-AU"/>
              </w:rPr>
              <w:t>s</w:t>
            </w:r>
            <w:r w:rsidR="006F3800">
              <w:rPr>
                <w:rFonts w:ascii="Calibri" w:hAnsi="Calibri" w:cs="Calibri"/>
                <w:sz w:val="20"/>
                <w:szCs w:val="20"/>
                <w:lang w:val="en-AU"/>
              </w:rPr>
              <w:t>,</w:t>
            </w:r>
            <w:r w:rsidR="004F1BDD" w:rsidRPr="00210B21">
              <w:rPr>
                <w:rFonts w:ascii="Calibri" w:hAnsi="Calibri" w:cs="Calibri"/>
                <w:sz w:val="20"/>
                <w:szCs w:val="20"/>
                <w:lang w:val="en-AU"/>
              </w:rPr>
              <w:t xml:space="preserve"> and consider successful components and opportunities for improvement </w:t>
            </w:r>
            <w:r w:rsidR="009F4F25">
              <w:rPr>
                <w:rFonts w:ascii="Calibri" w:hAnsi="Calibri" w:cs="Calibri"/>
                <w:sz w:val="20"/>
                <w:szCs w:val="20"/>
                <w:lang w:val="en-AU"/>
              </w:rPr>
              <w:t xml:space="preserve">for </w:t>
            </w:r>
            <w:r w:rsidR="004F1BDD" w:rsidRPr="00210B21">
              <w:rPr>
                <w:rFonts w:ascii="Calibri" w:hAnsi="Calibri" w:cs="Calibri"/>
                <w:sz w:val="20"/>
                <w:szCs w:val="20"/>
                <w:lang w:val="en-AU"/>
              </w:rPr>
              <w:t>consider</w:t>
            </w:r>
            <w:r w:rsidR="009F4F25">
              <w:rPr>
                <w:rFonts w:ascii="Calibri" w:hAnsi="Calibri" w:cs="Calibri"/>
                <w:sz w:val="20"/>
                <w:szCs w:val="20"/>
                <w:lang w:val="en-AU"/>
              </w:rPr>
              <w:t>ation</w:t>
            </w:r>
            <w:r w:rsidR="004F1BDD" w:rsidRPr="00210B21">
              <w:rPr>
                <w:rFonts w:ascii="Calibri" w:hAnsi="Calibri" w:cs="Calibri"/>
                <w:sz w:val="20"/>
                <w:szCs w:val="20"/>
                <w:lang w:val="en-AU"/>
              </w:rPr>
              <w:t xml:space="preserve"> </w:t>
            </w:r>
            <w:r w:rsidR="009F4F25">
              <w:rPr>
                <w:rFonts w:ascii="Calibri" w:hAnsi="Calibri" w:cs="Calibri"/>
                <w:sz w:val="20"/>
                <w:szCs w:val="20"/>
                <w:lang w:val="en-AU"/>
              </w:rPr>
              <w:t xml:space="preserve">in a </w:t>
            </w:r>
            <w:r w:rsidR="004F1BDD" w:rsidRPr="00210B21">
              <w:rPr>
                <w:rFonts w:ascii="Calibri" w:hAnsi="Calibri" w:cs="Calibri"/>
                <w:sz w:val="20"/>
                <w:szCs w:val="20"/>
                <w:lang w:val="en-AU"/>
              </w:rPr>
              <w:t xml:space="preserve">new or expanded </w:t>
            </w:r>
            <w:r w:rsidR="00E85A94">
              <w:rPr>
                <w:rFonts w:ascii="Calibri" w:hAnsi="Calibri" w:cs="Calibri"/>
                <w:sz w:val="20"/>
                <w:szCs w:val="20"/>
                <w:lang w:val="en-AU"/>
              </w:rPr>
              <w:t xml:space="preserve">ARFD </w:t>
            </w:r>
            <w:r w:rsidR="004F1BDD" w:rsidRPr="00210B21">
              <w:rPr>
                <w:rFonts w:ascii="Calibri" w:hAnsi="Calibri" w:cs="Calibri"/>
                <w:sz w:val="20"/>
                <w:szCs w:val="20"/>
                <w:lang w:val="en-AU"/>
              </w:rPr>
              <w:t>scheme</w:t>
            </w:r>
            <w:r w:rsidR="009F4F25">
              <w:rPr>
                <w:rFonts w:ascii="Calibri" w:hAnsi="Calibri" w:cs="Calibri"/>
                <w:sz w:val="20"/>
                <w:szCs w:val="20"/>
                <w:lang w:val="en-AU"/>
              </w:rPr>
              <w:t>.</w:t>
            </w:r>
          </w:p>
          <w:tbl>
            <w:tblPr>
              <w:tblStyle w:val="TableGrid"/>
              <w:tblW w:w="0" w:type="auto"/>
              <w:tblLayout w:type="fixed"/>
              <w:tblLook w:val="04A0" w:firstRow="1" w:lastRow="0" w:firstColumn="1" w:lastColumn="0" w:noHBand="0" w:noVBand="1"/>
            </w:tblPr>
            <w:tblGrid>
              <w:gridCol w:w="2439"/>
              <w:gridCol w:w="976"/>
              <w:gridCol w:w="16"/>
              <w:gridCol w:w="469"/>
              <w:gridCol w:w="1156"/>
              <w:gridCol w:w="494"/>
              <w:gridCol w:w="1841"/>
              <w:gridCol w:w="316"/>
              <w:gridCol w:w="1352"/>
              <w:gridCol w:w="1272"/>
              <w:gridCol w:w="2059"/>
            </w:tblGrid>
            <w:tr w:rsidR="00DB2E20" w:rsidRPr="00210B21" w14:paraId="212B44D9" w14:textId="77777777" w:rsidTr="00A21421">
              <w:tc>
                <w:tcPr>
                  <w:tcW w:w="2439" w:type="dxa"/>
                </w:tcPr>
                <w:p w14:paraId="390B5FD3" w14:textId="77777777" w:rsidR="00DB2E20" w:rsidRPr="00210B21" w:rsidRDefault="00DB2E20" w:rsidP="008D5BBE">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Scheme Name</w:t>
                  </w:r>
                </w:p>
              </w:tc>
              <w:tc>
                <w:tcPr>
                  <w:tcW w:w="9951" w:type="dxa"/>
                  <w:gridSpan w:val="10"/>
                </w:tcPr>
                <w:p w14:paraId="554C4C79" w14:textId="77777777" w:rsidR="00DB2E20" w:rsidRPr="00210B21" w:rsidRDefault="00DB2E20" w:rsidP="008D5BBE">
                  <w:pPr>
                    <w:spacing w:after="60" w:line="259" w:lineRule="auto"/>
                    <w:jc w:val="center"/>
                    <w:rPr>
                      <w:rFonts w:ascii="Calibri" w:hAnsi="Calibri" w:cs="Calibri"/>
                      <w:sz w:val="20"/>
                      <w:szCs w:val="20"/>
                      <w:lang w:val="en-AU"/>
                    </w:rPr>
                  </w:pPr>
                </w:p>
                <w:p w14:paraId="0467E790" w14:textId="77777777" w:rsidR="00955364" w:rsidRPr="00210B21" w:rsidRDefault="00955364" w:rsidP="008D5BBE">
                  <w:pPr>
                    <w:spacing w:after="60" w:line="259" w:lineRule="auto"/>
                    <w:jc w:val="center"/>
                    <w:rPr>
                      <w:rFonts w:ascii="Calibri" w:hAnsi="Calibri" w:cs="Calibri"/>
                      <w:sz w:val="20"/>
                      <w:szCs w:val="20"/>
                      <w:lang w:val="en-AU"/>
                    </w:rPr>
                  </w:pPr>
                </w:p>
              </w:tc>
            </w:tr>
            <w:tr w:rsidR="00DB2E20" w:rsidRPr="00210B21" w14:paraId="01B2CB9E" w14:textId="77777777" w:rsidTr="00A21421">
              <w:tc>
                <w:tcPr>
                  <w:tcW w:w="2439" w:type="dxa"/>
                  <w:vMerge w:val="restart"/>
                </w:tcPr>
                <w:p w14:paraId="13FD01E4" w14:textId="52608D9E" w:rsidR="00DB2E20" w:rsidRPr="00210B21" w:rsidRDefault="00DB2E20" w:rsidP="008D5BBE">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Supported by legislation?</w:t>
                  </w:r>
                </w:p>
              </w:tc>
              <w:tc>
                <w:tcPr>
                  <w:tcW w:w="976" w:type="dxa"/>
                </w:tcPr>
                <w:p w14:paraId="6C3E3F1F" w14:textId="5D25C123" w:rsidR="00DB2E20" w:rsidRPr="00210B21" w:rsidRDefault="00DB2E20"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Y</w:t>
                  </w:r>
                </w:p>
              </w:tc>
              <w:tc>
                <w:tcPr>
                  <w:tcW w:w="8975" w:type="dxa"/>
                  <w:gridSpan w:val="9"/>
                </w:tcPr>
                <w:p w14:paraId="6A970099" w14:textId="77777777" w:rsidR="00DB2E20" w:rsidRPr="00210B21" w:rsidRDefault="00DB2E20"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Name of legislation / regulation:</w:t>
                  </w:r>
                </w:p>
                <w:p w14:paraId="2B088A6A" w14:textId="04FA6594" w:rsidR="004F1BDD" w:rsidRPr="00210B21" w:rsidRDefault="004F1BDD" w:rsidP="008D5BBE">
                  <w:pPr>
                    <w:spacing w:after="60" w:line="259" w:lineRule="auto"/>
                    <w:jc w:val="center"/>
                    <w:rPr>
                      <w:rFonts w:ascii="Calibri" w:hAnsi="Calibri" w:cs="Calibri"/>
                      <w:sz w:val="20"/>
                      <w:szCs w:val="20"/>
                      <w:lang w:val="en-AU"/>
                    </w:rPr>
                  </w:pPr>
                </w:p>
              </w:tc>
            </w:tr>
            <w:tr w:rsidR="00DB2E20" w:rsidRPr="00210B21" w14:paraId="54D1CA68" w14:textId="77777777" w:rsidTr="00A21421">
              <w:tc>
                <w:tcPr>
                  <w:tcW w:w="2439" w:type="dxa"/>
                  <w:vMerge/>
                </w:tcPr>
                <w:p w14:paraId="433A2E56" w14:textId="77777777" w:rsidR="00DB2E20" w:rsidRPr="00210B21" w:rsidRDefault="00DB2E20" w:rsidP="008D5BBE">
                  <w:pPr>
                    <w:spacing w:after="60" w:line="259" w:lineRule="auto"/>
                    <w:jc w:val="center"/>
                    <w:rPr>
                      <w:rFonts w:ascii="Calibri" w:hAnsi="Calibri" w:cs="Calibri"/>
                      <w:b/>
                      <w:bCs/>
                      <w:sz w:val="20"/>
                      <w:szCs w:val="20"/>
                      <w:lang w:val="en-AU"/>
                    </w:rPr>
                  </w:pPr>
                </w:p>
              </w:tc>
              <w:tc>
                <w:tcPr>
                  <w:tcW w:w="976" w:type="dxa"/>
                </w:tcPr>
                <w:p w14:paraId="2A106D17" w14:textId="0C6F3449" w:rsidR="00DB2E20" w:rsidRPr="00210B21" w:rsidRDefault="00DB2E20"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N</w:t>
                  </w:r>
                </w:p>
              </w:tc>
              <w:tc>
                <w:tcPr>
                  <w:tcW w:w="8975" w:type="dxa"/>
                  <w:gridSpan w:val="9"/>
                </w:tcPr>
                <w:p w14:paraId="1589DEBE" w14:textId="21357C75" w:rsidR="00DB2E20" w:rsidRPr="00210B21" w:rsidRDefault="00DB2E20"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Provide details (i.e., who operates</w:t>
                  </w:r>
                  <w:r w:rsidR="004F1BDD" w:rsidRPr="00210B21">
                    <w:rPr>
                      <w:rFonts w:ascii="Calibri" w:hAnsi="Calibri" w:cs="Calibri"/>
                      <w:sz w:val="20"/>
                      <w:szCs w:val="20"/>
                      <w:lang w:val="en-AU"/>
                    </w:rPr>
                    <w:t xml:space="preserve"> scheme, how funded</w:t>
                  </w:r>
                  <w:r w:rsidRPr="00210B21">
                    <w:rPr>
                      <w:rFonts w:ascii="Calibri" w:hAnsi="Calibri" w:cs="Calibri"/>
                      <w:sz w:val="20"/>
                      <w:szCs w:val="20"/>
                      <w:lang w:val="en-AU"/>
                    </w:rPr>
                    <w:t>)</w:t>
                  </w:r>
                </w:p>
                <w:p w14:paraId="5335DFA6" w14:textId="77777777" w:rsidR="00DB2E20" w:rsidRPr="00210B21" w:rsidRDefault="00DB2E20" w:rsidP="008D5BBE">
                  <w:pPr>
                    <w:spacing w:after="60" w:line="259" w:lineRule="auto"/>
                    <w:jc w:val="center"/>
                    <w:rPr>
                      <w:rFonts w:ascii="Calibri" w:hAnsi="Calibri" w:cs="Calibri"/>
                      <w:sz w:val="20"/>
                      <w:szCs w:val="20"/>
                      <w:lang w:val="en-AU"/>
                    </w:rPr>
                  </w:pPr>
                </w:p>
              </w:tc>
            </w:tr>
            <w:tr w:rsidR="00810F27" w:rsidRPr="00210B21" w14:paraId="6DD9ABFA" w14:textId="77777777" w:rsidTr="00A21421">
              <w:tc>
                <w:tcPr>
                  <w:tcW w:w="2439" w:type="dxa"/>
                </w:tcPr>
                <w:p w14:paraId="0F4ECF3A" w14:textId="77777777" w:rsidR="00810F27" w:rsidRPr="00210B21" w:rsidRDefault="00810F27" w:rsidP="008D5BBE">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What items collected:</w:t>
                  </w:r>
                </w:p>
              </w:tc>
              <w:tc>
                <w:tcPr>
                  <w:tcW w:w="1461" w:type="dxa"/>
                  <w:gridSpan w:val="3"/>
                </w:tcPr>
                <w:p w14:paraId="493D970B" w14:textId="6962D015" w:rsidR="00810F27" w:rsidRPr="00810F27" w:rsidRDefault="00810F27" w:rsidP="008D5BBE">
                  <w:pPr>
                    <w:spacing w:after="60" w:line="259" w:lineRule="auto"/>
                    <w:jc w:val="center"/>
                    <w:rPr>
                      <w:rFonts w:ascii="Calibri" w:hAnsi="Calibri" w:cs="Calibri"/>
                      <w:sz w:val="20"/>
                      <w:szCs w:val="20"/>
                      <w:lang w:val="en-AU"/>
                    </w:rPr>
                  </w:pPr>
                  <w:r w:rsidRPr="00810F27">
                    <w:rPr>
                      <w:rFonts w:ascii="Calibri" w:hAnsi="Calibri" w:cs="Calibri"/>
                      <w:sz w:val="20"/>
                      <w:szCs w:val="20"/>
                      <w:lang w:val="en-AU"/>
                    </w:rPr>
                    <w:t xml:space="preserve">Items </w:t>
                  </w:r>
                  <w:r w:rsidRPr="00810F27">
                    <w:rPr>
                      <w:rFonts w:ascii="Calibri" w:hAnsi="Calibri" w:cs="Calibri"/>
                      <w:b/>
                      <w:bCs/>
                      <w:sz w:val="20"/>
                      <w:szCs w:val="20"/>
                      <w:lang w:val="en-AU"/>
                    </w:rPr>
                    <w:t>imported</w:t>
                  </w:r>
                  <w:r>
                    <w:rPr>
                      <w:rFonts w:ascii="Calibri" w:hAnsi="Calibri" w:cs="Calibri"/>
                      <w:b/>
                      <w:bCs/>
                      <w:sz w:val="20"/>
                      <w:szCs w:val="20"/>
                      <w:lang w:val="en-AU"/>
                    </w:rPr>
                    <w:t xml:space="preserve"> </w:t>
                  </w:r>
                  <w:r w:rsidRPr="00810F27">
                    <w:rPr>
                      <w:rFonts w:ascii="Calibri" w:hAnsi="Calibri" w:cs="Calibri"/>
                      <w:sz w:val="20"/>
                      <w:szCs w:val="20"/>
                      <w:lang w:val="en-AU"/>
                    </w:rPr>
                    <w:t>or</w:t>
                  </w:r>
                  <w:r>
                    <w:rPr>
                      <w:rFonts w:ascii="Calibri" w:hAnsi="Calibri" w:cs="Calibri"/>
                      <w:b/>
                      <w:bCs/>
                      <w:sz w:val="20"/>
                      <w:szCs w:val="20"/>
                      <w:lang w:val="en-AU"/>
                    </w:rPr>
                    <w:t xml:space="preserve"> locally manufactured </w:t>
                  </w:r>
                  <w:r w:rsidRPr="00810F27">
                    <w:rPr>
                      <w:rFonts w:ascii="Calibri" w:hAnsi="Calibri" w:cs="Calibri"/>
                      <w:sz w:val="20"/>
                      <w:szCs w:val="20"/>
                      <w:lang w:val="en-AU"/>
                    </w:rPr>
                    <w:t xml:space="preserve"> annually</w:t>
                  </w:r>
                  <w:r>
                    <w:rPr>
                      <w:rFonts w:ascii="Calibri" w:hAnsi="Calibri" w:cs="Calibri"/>
                      <w:sz w:val="20"/>
                      <w:szCs w:val="20"/>
                      <w:lang w:val="en-AU"/>
                    </w:rPr>
                    <w:t>*</w:t>
                  </w:r>
                </w:p>
              </w:tc>
              <w:tc>
                <w:tcPr>
                  <w:tcW w:w="1156" w:type="dxa"/>
                </w:tcPr>
                <w:p w14:paraId="5D709692" w14:textId="60EEC137" w:rsidR="00810F27" w:rsidRPr="004070AE" w:rsidRDefault="00810F27" w:rsidP="008D5BBE">
                  <w:pPr>
                    <w:spacing w:after="60" w:line="259" w:lineRule="auto"/>
                    <w:jc w:val="center"/>
                    <w:rPr>
                      <w:rFonts w:ascii="Calibri" w:hAnsi="Calibri" w:cs="Calibri"/>
                      <w:sz w:val="20"/>
                      <w:szCs w:val="20"/>
                      <w:highlight w:val="yellow"/>
                      <w:lang w:val="en-AU"/>
                    </w:rPr>
                  </w:pPr>
                  <w:r>
                    <w:rPr>
                      <w:rFonts w:ascii="Calibri" w:hAnsi="Calibri" w:cs="Calibri"/>
                      <w:sz w:val="20"/>
                      <w:szCs w:val="20"/>
                      <w:lang w:val="en-AU"/>
                    </w:rPr>
                    <w:t>I</w:t>
                  </w:r>
                  <w:r w:rsidRPr="00210B21">
                    <w:rPr>
                      <w:rFonts w:ascii="Calibri" w:hAnsi="Calibri" w:cs="Calibri"/>
                      <w:sz w:val="20"/>
                      <w:szCs w:val="20"/>
                      <w:lang w:val="en-AU"/>
                    </w:rPr>
                    <w:t xml:space="preserve">tems </w:t>
                  </w:r>
                  <w:r w:rsidRPr="00810F27">
                    <w:rPr>
                      <w:rFonts w:ascii="Calibri" w:hAnsi="Calibri" w:cs="Calibri"/>
                      <w:b/>
                      <w:bCs/>
                      <w:sz w:val="20"/>
                      <w:szCs w:val="20"/>
                      <w:lang w:val="en-AU"/>
                    </w:rPr>
                    <w:t>collected</w:t>
                  </w:r>
                  <w:r w:rsidRPr="00810F27">
                    <w:rPr>
                      <w:rFonts w:ascii="Calibri" w:hAnsi="Calibri" w:cs="Calibri"/>
                      <w:sz w:val="20"/>
                      <w:szCs w:val="20"/>
                      <w:lang w:val="en-AU"/>
                    </w:rPr>
                    <w:t xml:space="preserve"> by scheme </w:t>
                  </w:r>
                  <w:r w:rsidRPr="00210B21">
                    <w:rPr>
                      <w:rFonts w:ascii="Calibri" w:hAnsi="Calibri" w:cs="Calibri"/>
                      <w:sz w:val="20"/>
                      <w:szCs w:val="20"/>
                      <w:lang w:val="en-AU"/>
                    </w:rPr>
                    <w:t>annual</w:t>
                  </w:r>
                  <w:r>
                    <w:rPr>
                      <w:rFonts w:ascii="Calibri" w:hAnsi="Calibri" w:cs="Calibri"/>
                      <w:sz w:val="20"/>
                      <w:szCs w:val="20"/>
                      <w:lang w:val="en-AU"/>
                    </w:rPr>
                    <w:t>ly*</w:t>
                  </w:r>
                </w:p>
              </w:tc>
              <w:tc>
                <w:tcPr>
                  <w:tcW w:w="2651" w:type="dxa"/>
                  <w:gridSpan w:val="3"/>
                </w:tcPr>
                <w:p w14:paraId="434D4936" w14:textId="7B7A0E6A" w:rsidR="00810F27" w:rsidRPr="00210B21" w:rsidRDefault="00810F2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How </w:t>
                  </w:r>
                  <w:r>
                    <w:rPr>
                      <w:rFonts w:ascii="Calibri" w:hAnsi="Calibri" w:cs="Calibri"/>
                      <w:sz w:val="20"/>
                      <w:szCs w:val="20"/>
                      <w:lang w:val="en-AU"/>
                    </w:rPr>
                    <w:t xml:space="preserve">are </w:t>
                  </w:r>
                  <w:r w:rsidRPr="00210B21">
                    <w:rPr>
                      <w:rFonts w:ascii="Calibri" w:hAnsi="Calibri" w:cs="Calibri"/>
                      <w:sz w:val="20"/>
                      <w:szCs w:val="20"/>
                      <w:lang w:val="en-AU"/>
                    </w:rPr>
                    <w:t>items processed</w:t>
                  </w:r>
                  <w:r w:rsidR="00FC7469">
                    <w:rPr>
                      <w:rFonts w:ascii="Calibri" w:hAnsi="Calibri" w:cs="Calibri"/>
                      <w:sz w:val="20"/>
                      <w:szCs w:val="20"/>
                      <w:lang w:val="en-AU"/>
                    </w:rPr>
                    <w:t>?</w:t>
                  </w:r>
                  <w:r>
                    <w:rPr>
                      <w:rFonts w:ascii="Calibri" w:hAnsi="Calibri" w:cs="Calibri"/>
                      <w:sz w:val="20"/>
                      <w:szCs w:val="20"/>
                      <w:lang w:val="en-AU"/>
                    </w:rPr>
                    <w:t xml:space="preserve"> </w:t>
                  </w:r>
                  <w:r w:rsidR="00FC7469">
                    <w:rPr>
                      <w:rFonts w:ascii="Calibri" w:hAnsi="Calibri" w:cs="Calibri"/>
                      <w:sz w:val="20"/>
                      <w:szCs w:val="20"/>
                      <w:lang w:val="en-AU"/>
                    </w:rPr>
                    <w:t xml:space="preserve">(i.e., stockpiled </w:t>
                  </w:r>
                  <w:r>
                    <w:rPr>
                      <w:rFonts w:ascii="Calibri" w:hAnsi="Calibri" w:cs="Calibri"/>
                      <w:sz w:val="20"/>
                      <w:szCs w:val="20"/>
                      <w:lang w:val="en-AU"/>
                    </w:rPr>
                    <w:t>/ exported</w:t>
                  </w:r>
                  <w:r w:rsidR="00FC7469">
                    <w:rPr>
                      <w:rFonts w:ascii="Calibri" w:hAnsi="Calibri" w:cs="Calibri"/>
                      <w:sz w:val="20"/>
                      <w:szCs w:val="20"/>
                      <w:lang w:val="en-AU"/>
                    </w:rPr>
                    <w:t xml:space="preserve"> /</w:t>
                  </w:r>
                  <w:r w:rsidR="00FC7469">
                    <w:t xml:space="preserve"> </w:t>
                  </w:r>
                  <w:r w:rsidR="00FC7469" w:rsidRPr="00FC7469">
                    <w:rPr>
                      <w:rFonts w:ascii="Calibri" w:hAnsi="Calibri" w:cs="Calibri"/>
                      <w:sz w:val="20"/>
                      <w:szCs w:val="20"/>
                      <w:lang w:val="en-AU"/>
                    </w:rPr>
                    <w:t>recycled in-country</w:t>
                  </w:r>
                  <w:r w:rsidRPr="00210B21">
                    <w:rPr>
                      <w:rFonts w:ascii="Calibri" w:hAnsi="Calibri" w:cs="Calibri"/>
                      <w:sz w:val="20"/>
                      <w:szCs w:val="20"/>
                      <w:lang w:val="en-AU"/>
                    </w:rPr>
                    <w:t>?</w:t>
                  </w:r>
                  <w:r w:rsidR="00FC7469">
                    <w:rPr>
                      <w:rFonts w:ascii="Calibri" w:hAnsi="Calibri" w:cs="Calibri"/>
                      <w:sz w:val="20"/>
                      <w:szCs w:val="20"/>
                      <w:lang w:val="en-AU"/>
                    </w:rPr>
                    <w:t>)</w:t>
                  </w:r>
                </w:p>
              </w:tc>
              <w:tc>
                <w:tcPr>
                  <w:tcW w:w="1352" w:type="dxa"/>
                </w:tcPr>
                <w:p w14:paraId="06FE8539" w14:textId="02BA8950" w:rsidR="00810F27" w:rsidRPr="00210B21" w:rsidRDefault="00FC7469" w:rsidP="008D5BBE">
                  <w:pPr>
                    <w:spacing w:after="60" w:line="259" w:lineRule="auto"/>
                    <w:jc w:val="center"/>
                    <w:rPr>
                      <w:rFonts w:ascii="Calibri" w:hAnsi="Calibri" w:cs="Calibri"/>
                      <w:sz w:val="20"/>
                      <w:szCs w:val="20"/>
                      <w:lang w:val="en-AU"/>
                    </w:rPr>
                  </w:pPr>
                  <w:r>
                    <w:rPr>
                      <w:rFonts w:ascii="Calibri" w:hAnsi="Calibri" w:cs="Calibri"/>
                      <w:sz w:val="20"/>
                      <w:szCs w:val="20"/>
                      <w:lang w:val="en-AU"/>
                    </w:rPr>
                    <w:t>I</w:t>
                  </w:r>
                  <w:r w:rsidR="00810F27">
                    <w:rPr>
                      <w:rFonts w:ascii="Calibri" w:hAnsi="Calibri" w:cs="Calibri"/>
                      <w:sz w:val="20"/>
                      <w:szCs w:val="20"/>
                      <w:lang w:val="en-AU"/>
                    </w:rPr>
                    <w:t>tems</w:t>
                  </w:r>
                  <w:r w:rsidR="00810F27" w:rsidRPr="00810F27">
                    <w:rPr>
                      <w:rFonts w:ascii="Calibri" w:hAnsi="Calibri" w:cs="Calibri"/>
                      <w:sz w:val="20"/>
                      <w:szCs w:val="20"/>
                      <w:lang w:val="en-AU"/>
                    </w:rPr>
                    <w:t xml:space="preserve"> export</w:t>
                  </w:r>
                  <w:r>
                    <w:rPr>
                      <w:rFonts w:ascii="Calibri" w:hAnsi="Calibri" w:cs="Calibri"/>
                      <w:sz w:val="20"/>
                      <w:szCs w:val="20"/>
                      <w:lang w:val="en-AU"/>
                    </w:rPr>
                    <w:t xml:space="preserve">ed </w:t>
                  </w:r>
                  <w:r w:rsidR="00810F27" w:rsidRPr="00810F27">
                    <w:rPr>
                      <w:rFonts w:ascii="Calibri" w:hAnsi="Calibri" w:cs="Calibri"/>
                      <w:sz w:val="20"/>
                      <w:szCs w:val="20"/>
                      <w:lang w:val="en-AU"/>
                    </w:rPr>
                    <w:t>/ recyc</w:t>
                  </w:r>
                  <w:r>
                    <w:rPr>
                      <w:rFonts w:ascii="Calibri" w:hAnsi="Calibri" w:cs="Calibri"/>
                      <w:sz w:val="20"/>
                      <w:szCs w:val="20"/>
                      <w:lang w:val="en-AU"/>
                    </w:rPr>
                    <w:t>led in-country</w:t>
                  </w:r>
                  <w:r w:rsidR="00821198">
                    <w:rPr>
                      <w:rFonts w:ascii="Calibri" w:hAnsi="Calibri" w:cs="Calibri"/>
                      <w:sz w:val="20"/>
                      <w:szCs w:val="20"/>
                      <w:lang w:val="en-AU"/>
                    </w:rPr>
                    <w:t xml:space="preserve"> </w:t>
                  </w:r>
                  <w:r w:rsidR="00810F27" w:rsidRPr="00810F27">
                    <w:rPr>
                      <w:rFonts w:ascii="Calibri" w:hAnsi="Calibri" w:cs="Calibri"/>
                      <w:sz w:val="20"/>
                      <w:szCs w:val="20"/>
                      <w:lang w:val="en-AU"/>
                    </w:rPr>
                    <w:t>annually</w:t>
                  </w:r>
                  <w:r w:rsidR="00810F27">
                    <w:rPr>
                      <w:rFonts w:ascii="Calibri" w:hAnsi="Calibri" w:cs="Calibri"/>
                      <w:sz w:val="20"/>
                      <w:szCs w:val="20"/>
                      <w:lang w:val="en-AU"/>
                    </w:rPr>
                    <w:t>*</w:t>
                  </w:r>
                </w:p>
              </w:tc>
              <w:tc>
                <w:tcPr>
                  <w:tcW w:w="1272" w:type="dxa"/>
                </w:tcPr>
                <w:p w14:paraId="6D497EB2" w14:textId="603D9558" w:rsidR="00810F27" w:rsidRPr="00210B21" w:rsidRDefault="00C745FD" w:rsidP="008D5BBE">
                  <w:pPr>
                    <w:spacing w:after="60" w:line="259" w:lineRule="auto"/>
                    <w:jc w:val="center"/>
                    <w:rPr>
                      <w:rFonts w:ascii="Calibri" w:hAnsi="Calibri" w:cs="Calibri"/>
                      <w:sz w:val="20"/>
                      <w:szCs w:val="20"/>
                      <w:lang w:val="en-AU"/>
                    </w:rPr>
                  </w:pPr>
                  <w:r>
                    <w:rPr>
                      <w:rFonts w:ascii="Calibri" w:hAnsi="Calibri" w:cs="Calibri"/>
                      <w:sz w:val="20"/>
                      <w:szCs w:val="20"/>
                      <w:lang w:val="en-AU"/>
                    </w:rPr>
                    <w:t>Scheme p</w:t>
                  </w:r>
                  <w:r w:rsidR="00810F27" w:rsidRPr="00210B21">
                    <w:rPr>
                      <w:rFonts w:ascii="Calibri" w:hAnsi="Calibri" w:cs="Calibri"/>
                      <w:sz w:val="20"/>
                      <w:szCs w:val="20"/>
                      <w:lang w:val="en-AU"/>
                    </w:rPr>
                    <w:t>erformance (import</w:t>
                  </w:r>
                  <w:r w:rsidR="00810F27">
                    <w:rPr>
                      <w:rFonts w:ascii="Calibri" w:hAnsi="Calibri" w:cs="Calibri"/>
                      <w:sz w:val="20"/>
                      <w:szCs w:val="20"/>
                      <w:lang w:val="en-AU"/>
                    </w:rPr>
                    <w:t>/ manufacture</w:t>
                  </w:r>
                  <w:r w:rsidR="00810F27" w:rsidRPr="00210B21">
                    <w:rPr>
                      <w:rFonts w:ascii="Calibri" w:hAnsi="Calibri" w:cs="Calibri"/>
                      <w:sz w:val="20"/>
                      <w:szCs w:val="20"/>
                      <w:lang w:val="en-AU"/>
                    </w:rPr>
                    <w:t xml:space="preserve"> v export/</w:t>
                  </w:r>
                  <w:r w:rsidR="00810F27">
                    <w:rPr>
                      <w:rFonts w:ascii="Calibri" w:hAnsi="Calibri" w:cs="Calibri"/>
                      <w:sz w:val="20"/>
                      <w:szCs w:val="20"/>
                      <w:lang w:val="en-AU"/>
                    </w:rPr>
                    <w:t xml:space="preserve"> </w:t>
                  </w:r>
                  <w:r w:rsidR="00810F27" w:rsidRPr="00210B21">
                    <w:rPr>
                      <w:rFonts w:ascii="Calibri" w:hAnsi="Calibri" w:cs="Calibri"/>
                      <w:sz w:val="20"/>
                      <w:szCs w:val="20"/>
                      <w:lang w:val="en-AU"/>
                    </w:rPr>
                    <w:t>recycling</w:t>
                  </w:r>
                  <w:r w:rsidR="00821198">
                    <w:rPr>
                      <w:rFonts w:ascii="Calibri" w:hAnsi="Calibri" w:cs="Calibri"/>
                      <w:sz w:val="20"/>
                      <w:szCs w:val="20"/>
                      <w:lang w:val="en-AU"/>
                    </w:rPr>
                    <w:t>**</w:t>
                  </w:r>
                  <w:r w:rsidR="00810F27" w:rsidRPr="00210B21">
                    <w:rPr>
                      <w:rFonts w:ascii="Calibri" w:hAnsi="Calibri" w:cs="Calibri"/>
                      <w:sz w:val="20"/>
                      <w:szCs w:val="20"/>
                      <w:lang w:val="en-AU"/>
                    </w:rPr>
                    <w:t>)</w:t>
                  </w:r>
                </w:p>
              </w:tc>
              <w:tc>
                <w:tcPr>
                  <w:tcW w:w="2059" w:type="dxa"/>
                </w:tcPr>
                <w:p w14:paraId="378E6C33" w14:textId="1BF4673A" w:rsidR="00810F27" w:rsidRPr="00210B21" w:rsidRDefault="00810F2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Other comments</w:t>
                  </w:r>
                </w:p>
              </w:tc>
            </w:tr>
            <w:tr w:rsidR="00FC7469" w:rsidRPr="00210B21" w14:paraId="4DCB4A20" w14:textId="77777777" w:rsidTr="00A21421">
              <w:tc>
                <w:tcPr>
                  <w:tcW w:w="2439" w:type="dxa"/>
                </w:tcPr>
                <w:p w14:paraId="52A792A6" w14:textId="77777777" w:rsidR="00810F27" w:rsidRPr="00210B21" w:rsidRDefault="00810F27">
                  <w:pPr>
                    <w:pStyle w:val="ListParagraph"/>
                    <w:numPr>
                      <w:ilvl w:val="0"/>
                      <w:numId w:val="15"/>
                    </w:numPr>
                    <w:spacing w:after="60" w:line="259" w:lineRule="auto"/>
                    <w:jc w:val="center"/>
                    <w:rPr>
                      <w:rFonts w:ascii="Calibri" w:hAnsi="Calibri" w:cs="Calibri"/>
                      <w:b/>
                      <w:bCs/>
                      <w:sz w:val="20"/>
                      <w:szCs w:val="20"/>
                      <w:lang w:val="en-AU"/>
                    </w:rPr>
                  </w:pPr>
                </w:p>
              </w:tc>
              <w:tc>
                <w:tcPr>
                  <w:tcW w:w="1461" w:type="dxa"/>
                  <w:gridSpan w:val="3"/>
                </w:tcPr>
                <w:p w14:paraId="7EA68B60" w14:textId="3D3D581E" w:rsidR="00810F27" w:rsidRPr="00210B21" w:rsidRDefault="00810F27" w:rsidP="008D5BBE">
                  <w:pPr>
                    <w:spacing w:after="60" w:line="259" w:lineRule="auto"/>
                    <w:jc w:val="center"/>
                    <w:rPr>
                      <w:rFonts w:ascii="Calibri" w:hAnsi="Calibri" w:cs="Calibri"/>
                      <w:sz w:val="20"/>
                      <w:szCs w:val="20"/>
                      <w:lang w:val="en-AU"/>
                    </w:rPr>
                  </w:pPr>
                </w:p>
              </w:tc>
              <w:tc>
                <w:tcPr>
                  <w:tcW w:w="1156" w:type="dxa"/>
                </w:tcPr>
                <w:p w14:paraId="01B1DBD3" w14:textId="22ADBFDF" w:rsidR="00810F27" w:rsidRPr="00210B21" w:rsidRDefault="00810F27" w:rsidP="008D5BBE">
                  <w:pPr>
                    <w:spacing w:after="60" w:line="259" w:lineRule="auto"/>
                    <w:jc w:val="center"/>
                    <w:rPr>
                      <w:rFonts w:ascii="Calibri" w:hAnsi="Calibri" w:cs="Calibri"/>
                      <w:sz w:val="20"/>
                      <w:szCs w:val="20"/>
                      <w:lang w:val="en-AU"/>
                    </w:rPr>
                  </w:pPr>
                </w:p>
              </w:tc>
              <w:tc>
                <w:tcPr>
                  <w:tcW w:w="2651" w:type="dxa"/>
                  <w:gridSpan w:val="3"/>
                </w:tcPr>
                <w:p w14:paraId="1F4AE840" w14:textId="500BAA1D" w:rsidR="00810F27" w:rsidRPr="00210B21" w:rsidRDefault="00810F27" w:rsidP="008D5BBE">
                  <w:pPr>
                    <w:spacing w:after="60" w:line="259" w:lineRule="auto"/>
                    <w:jc w:val="center"/>
                    <w:rPr>
                      <w:rFonts w:ascii="Calibri" w:hAnsi="Calibri" w:cs="Calibri"/>
                      <w:sz w:val="20"/>
                      <w:szCs w:val="20"/>
                      <w:lang w:val="en-AU"/>
                    </w:rPr>
                  </w:pPr>
                </w:p>
              </w:tc>
              <w:tc>
                <w:tcPr>
                  <w:tcW w:w="1352" w:type="dxa"/>
                </w:tcPr>
                <w:p w14:paraId="17BC9461" w14:textId="77777777" w:rsidR="00810F27" w:rsidRPr="00210B21" w:rsidRDefault="00810F27" w:rsidP="008D5BBE">
                  <w:pPr>
                    <w:spacing w:after="60" w:line="259" w:lineRule="auto"/>
                    <w:jc w:val="center"/>
                    <w:rPr>
                      <w:rFonts w:ascii="Calibri" w:hAnsi="Calibri" w:cs="Calibri"/>
                      <w:sz w:val="20"/>
                      <w:szCs w:val="20"/>
                      <w:lang w:val="en-AU"/>
                    </w:rPr>
                  </w:pPr>
                </w:p>
              </w:tc>
              <w:tc>
                <w:tcPr>
                  <w:tcW w:w="1272" w:type="dxa"/>
                </w:tcPr>
                <w:p w14:paraId="38950F67" w14:textId="77777777" w:rsidR="00810F27" w:rsidRPr="00210B21" w:rsidRDefault="00810F27" w:rsidP="008D5BBE">
                  <w:pPr>
                    <w:spacing w:after="60" w:line="259" w:lineRule="auto"/>
                    <w:jc w:val="center"/>
                    <w:rPr>
                      <w:rFonts w:ascii="Calibri" w:hAnsi="Calibri" w:cs="Calibri"/>
                      <w:sz w:val="20"/>
                      <w:szCs w:val="20"/>
                      <w:lang w:val="en-AU"/>
                    </w:rPr>
                  </w:pPr>
                </w:p>
              </w:tc>
              <w:tc>
                <w:tcPr>
                  <w:tcW w:w="2059" w:type="dxa"/>
                </w:tcPr>
                <w:p w14:paraId="497CA4CE" w14:textId="77777777" w:rsidR="00810F27" w:rsidRPr="00210B21" w:rsidRDefault="00810F27" w:rsidP="008D5BBE">
                  <w:pPr>
                    <w:spacing w:after="60" w:line="259" w:lineRule="auto"/>
                    <w:jc w:val="center"/>
                    <w:rPr>
                      <w:rFonts w:ascii="Calibri" w:hAnsi="Calibri" w:cs="Calibri"/>
                      <w:sz w:val="20"/>
                      <w:szCs w:val="20"/>
                      <w:lang w:val="en-AU"/>
                    </w:rPr>
                  </w:pPr>
                </w:p>
              </w:tc>
            </w:tr>
            <w:tr w:rsidR="00FC7469" w:rsidRPr="00210B21" w14:paraId="124A839F" w14:textId="77777777" w:rsidTr="00A21421">
              <w:tc>
                <w:tcPr>
                  <w:tcW w:w="2439" w:type="dxa"/>
                </w:tcPr>
                <w:p w14:paraId="0AE79EEC" w14:textId="77777777" w:rsidR="00810F27" w:rsidRPr="00210B21" w:rsidRDefault="00810F27">
                  <w:pPr>
                    <w:pStyle w:val="ListParagraph"/>
                    <w:numPr>
                      <w:ilvl w:val="0"/>
                      <w:numId w:val="15"/>
                    </w:numPr>
                    <w:spacing w:after="60" w:line="259" w:lineRule="auto"/>
                    <w:jc w:val="center"/>
                    <w:rPr>
                      <w:rFonts w:ascii="Calibri" w:hAnsi="Calibri" w:cs="Calibri"/>
                      <w:b/>
                      <w:bCs/>
                      <w:sz w:val="20"/>
                      <w:szCs w:val="20"/>
                      <w:lang w:val="en-AU"/>
                    </w:rPr>
                  </w:pPr>
                </w:p>
              </w:tc>
              <w:tc>
                <w:tcPr>
                  <w:tcW w:w="1461" w:type="dxa"/>
                  <w:gridSpan w:val="3"/>
                </w:tcPr>
                <w:p w14:paraId="78DF1ECE" w14:textId="77777777" w:rsidR="00810F27" w:rsidRPr="00210B21" w:rsidRDefault="00810F27" w:rsidP="008D5BBE">
                  <w:pPr>
                    <w:spacing w:after="60" w:line="259" w:lineRule="auto"/>
                    <w:jc w:val="center"/>
                    <w:rPr>
                      <w:rFonts w:ascii="Calibri" w:hAnsi="Calibri" w:cs="Calibri"/>
                      <w:sz w:val="20"/>
                      <w:szCs w:val="20"/>
                      <w:lang w:val="en-AU"/>
                    </w:rPr>
                  </w:pPr>
                </w:p>
              </w:tc>
              <w:tc>
                <w:tcPr>
                  <w:tcW w:w="1156" w:type="dxa"/>
                </w:tcPr>
                <w:p w14:paraId="72C8696C" w14:textId="544BBEAF" w:rsidR="00810F27" w:rsidRPr="00210B21" w:rsidRDefault="00810F27" w:rsidP="008D5BBE">
                  <w:pPr>
                    <w:spacing w:after="60" w:line="259" w:lineRule="auto"/>
                    <w:jc w:val="center"/>
                    <w:rPr>
                      <w:rFonts w:ascii="Calibri" w:hAnsi="Calibri" w:cs="Calibri"/>
                      <w:sz w:val="20"/>
                      <w:szCs w:val="20"/>
                      <w:lang w:val="en-AU"/>
                    </w:rPr>
                  </w:pPr>
                </w:p>
              </w:tc>
              <w:tc>
                <w:tcPr>
                  <w:tcW w:w="2651" w:type="dxa"/>
                  <w:gridSpan w:val="3"/>
                </w:tcPr>
                <w:p w14:paraId="0D813C17" w14:textId="77777777" w:rsidR="00810F27" w:rsidRPr="00210B21" w:rsidRDefault="00810F27" w:rsidP="008D5BBE">
                  <w:pPr>
                    <w:spacing w:after="60" w:line="259" w:lineRule="auto"/>
                    <w:jc w:val="center"/>
                    <w:rPr>
                      <w:rFonts w:ascii="Calibri" w:hAnsi="Calibri" w:cs="Calibri"/>
                      <w:sz w:val="20"/>
                      <w:szCs w:val="20"/>
                      <w:lang w:val="en-AU"/>
                    </w:rPr>
                  </w:pPr>
                </w:p>
              </w:tc>
              <w:tc>
                <w:tcPr>
                  <w:tcW w:w="1352" w:type="dxa"/>
                </w:tcPr>
                <w:p w14:paraId="31EAE88B" w14:textId="77777777" w:rsidR="00810F27" w:rsidRPr="00210B21" w:rsidRDefault="00810F27" w:rsidP="008D5BBE">
                  <w:pPr>
                    <w:spacing w:after="60" w:line="259" w:lineRule="auto"/>
                    <w:jc w:val="center"/>
                    <w:rPr>
                      <w:rFonts w:ascii="Calibri" w:hAnsi="Calibri" w:cs="Calibri"/>
                      <w:sz w:val="20"/>
                      <w:szCs w:val="20"/>
                      <w:lang w:val="en-AU"/>
                    </w:rPr>
                  </w:pPr>
                </w:p>
              </w:tc>
              <w:tc>
                <w:tcPr>
                  <w:tcW w:w="1272" w:type="dxa"/>
                </w:tcPr>
                <w:p w14:paraId="1BE7DA17" w14:textId="77777777" w:rsidR="00810F27" w:rsidRPr="00210B21" w:rsidRDefault="00810F27" w:rsidP="008D5BBE">
                  <w:pPr>
                    <w:spacing w:after="60" w:line="259" w:lineRule="auto"/>
                    <w:jc w:val="center"/>
                    <w:rPr>
                      <w:rFonts w:ascii="Calibri" w:hAnsi="Calibri" w:cs="Calibri"/>
                      <w:sz w:val="20"/>
                      <w:szCs w:val="20"/>
                      <w:lang w:val="en-AU"/>
                    </w:rPr>
                  </w:pPr>
                </w:p>
              </w:tc>
              <w:tc>
                <w:tcPr>
                  <w:tcW w:w="2059" w:type="dxa"/>
                </w:tcPr>
                <w:p w14:paraId="28A663AC" w14:textId="77777777" w:rsidR="00810F27" w:rsidRPr="00210B21" w:rsidRDefault="00810F27" w:rsidP="008D5BBE">
                  <w:pPr>
                    <w:spacing w:after="60" w:line="259" w:lineRule="auto"/>
                    <w:jc w:val="center"/>
                    <w:rPr>
                      <w:rFonts w:ascii="Calibri" w:hAnsi="Calibri" w:cs="Calibri"/>
                      <w:sz w:val="20"/>
                      <w:szCs w:val="20"/>
                      <w:lang w:val="en-AU"/>
                    </w:rPr>
                  </w:pPr>
                </w:p>
              </w:tc>
            </w:tr>
            <w:tr w:rsidR="00FC7469" w:rsidRPr="00210B21" w14:paraId="3972DDA4" w14:textId="77777777" w:rsidTr="00A21421">
              <w:tc>
                <w:tcPr>
                  <w:tcW w:w="2439" w:type="dxa"/>
                </w:tcPr>
                <w:p w14:paraId="4FA81ED6" w14:textId="77777777" w:rsidR="00810F27" w:rsidRPr="00210B21" w:rsidRDefault="00810F27">
                  <w:pPr>
                    <w:pStyle w:val="ListParagraph"/>
                    <w:numPr>
                      <w:ilvl w:val="0"/>
                      <w:numId w:val="15"/>
                    </w:numPr>
                    <w:spacing w:after="60" w:line="259" w:lineRule="auto"/>
                    <w:jc w:val="center"/>
                    <w:rPr>
                      <w:rFonts w:ascii="Calibri" w:hAnsi="Calibri" w:cs="Calibri"/>
                      <w:b/>
                      <w:bCs/>
                      <w:sz w:val="20"/>
                      <w:szCs w:val="20"/>
                      <w:lang w:val="en-AU"/>
                    </w:rPr>
                  </w:pPr>
                </w:p>
              </w:tc>
              <w:tc>
                <w:tcPr>
                  <w:tcW w:w="1461" w:type="dxa"/>
                  <w:gridSpan w:val="3"/>
                </w:tcPr>
                <w:p w14:paraId="1B3ED3B0" w14:textId="77777777" w:rsidR="00810F27" w:rsidRPr="00210B21" w:rsidRDefault="00810F27" w:rsidP="008D5BBE">
                  <w:pPr>
                    <w:spacing w:after="60" w:line="259" w:lineRule="auto"/>
                    <w:jc w:val="center"/>
                    <w:rPr>
                      <w:rFonts w:ascii="Calibri" w:hAnsi="Calibri" w:cs="Calibri"/>
                      <w:sz w:val="20"/>
                      <w:szCs w:val="20"/>
                      <w:lang w:val="en-AU"/>
                    </w:rPr>
                  </w:pPr>
                </w:p>
              </w:tc>
              <w:tc>
                <w:tcPr>
                  <w:tcW w:w="1156" w:type="dxa"/>
                </w:tcPr>
                <w:p w14:paraId="7FB3DACB" w14:textId="408DCEAF" w:rsidR="00810F27" w:rsidRPr="00210B21" w:rsidRDefault="00810F27" w:rsidP="008D5BBE">
                  <w:pPr>
                    <w:spacing w:after="60" w:line="259" w:lineRule="auto"/>
                    <w:jc w:val="center"/>
                    <w:rPr>
                      <w:rFonts w:ascii="Calibri" w:hAnsi="Calibri" w:cs="Calibri"/>
                      <w:sz w:val="20"/>
                      <w:szCs w:val="20"/>
                      <w:lang w:val="en-AU"/>
                    </w:rPr>
                  </w:pPr>
                </w:p>
              </w:tc>
              <w:tc>
                <w:tcPr>
                  <w:tcW w:w="2651" w:type="dxa"/>
                  <w:gridSpan w:val="3"/>
                </w:tcPr>
                <w:p w14:paraId="31DDA2E5" w14:textId="77777777" w:rsidR="00810F27" w:rsidRPr="00210B21" w:rsidRDefault="00810F27" w:rsidP="008D5BBE">
                  <w:pPr>
                    <w:spacing w:after="60" w:line="259" w:lineRule="auto"/>
                    <w:jc w:val="center"/>
                    <w:rPr>
                      <w:rFonts w:ascii="Calibri" w:hAnsi="Calibri" w:cs="Calibri"/>
                      <w:sz w:val="20"/>
                      <w:szCs w:val="20"/>
                      <w:lang w:val="en-AU"/>
                    </w:rPr>
                  </w:pPr>
                </w:p>
              </w:tc>
              <w:tc>
                <w:tcPr>
                  <w:tcW w:w="1352" w:type="dxa"/>
                </w:tcPr>
                <w:p w14:paraId="1EBEFC7E" w14:textId="77777777" w:rsidR="00810F27" w:rsidRPr="00210B21" w:rsidRDefault="00810F27" w:rsidP="008D5BBE">
                  <w:pPr>
                    <w:spacing w:after="60" w:line="259" w:lineRule="auto"/>
                    <w:jc w:val="center"/>
                    <w:rPr>
                      <w:rFonts w:ascii="Calibri" w:hAnsi="Calibri" w:cs="Calibri"/>
                      <w:sz w:val="20"/>
                      <w:szCs w:val="20"/>
                      <w:lang w:val="en-AU"/>
                    </w:rPr>
                  </w:pPr>
                </w:p>
              </w:tc>
              <w:tc>
                <w:tcPr>
                  <w:tcW w:w="1272" w:type="dxa"/>
                </w:tcPr>
                <w:p w14:paraId="1FE92453" w14:textId="77777777" w:rsidR="00810F27" w:rsidRPr="00210B21" w:rsidRDefault="00810F27" w:rsidP="008D5BBE">
                  <w:pPr>
                    <w:spacing w:after="60" w:line="259" w:lineRule="auto"/>
                    <w:jc w:val="center"/>
                    <w:rPr>
                      <w:rFonts w:ascii="Calibri" w:hAnsi="Calibri" w:cs="Calibri"/>
                      <w:sz w:val="20"/>
                      <w:szCs w:val="20"/>
                      <w:lang w:val="en-AU"/>
                    </w:rPr>
                  </w:pPr>
                </w:p>
              </w:tc>
              <w:tc>
                <w:tcPr>
                  <w:tcW w:w="2059" w:type="dxa"/>
                </w:tcPr>
                <w:p w14:paraId="4E23409E" w14:textId="77777777" w:rsidR="00810F27" w:rsidRPr="00210B21" w:rsidRDefault="00810F27" w:rsidP="008D5BBE">
                  <w:pPr>
                    <w:spacing w:after="60" w:line="259" w:lineRule="auto"/>
                    <w:jc w:val="center"/>
                    <w:rPr>
                      <w:rFonts w:ascii="Calibri" w:hAnsi="Calibri" w:cs="Calibri"/>
                      <w:sz w:val="20"/>
                      <w:szCs w:val="20"/>
                      <w:lang w:val="en-AU"/>
                    </w:rPr>
                  </w:pPr>
                </w:p>
              </w:tc>
            </w:tr>
            <w:tr w:rsidR="00FC7469" w:rsidRPr="00210B21" w14:paraId="0AA5506C" w14:textId="77777777" w:rsidTr="00A21421">
              <w:tc>
                <w:tcPr>
                  <w:tcW w:w="2439" w:type="dxa"/>
                </w:tcPr>
                <w:p w14:paraId="06ADBA2B" w14:textId="77777777" w:rsidR="00810F27" w:rsidRPr="00210B21" w:rsidRDefault="00810F27">
                  <w:pPr>
                    <w:pStyle w:val="ListParagraph"/>
                    <w:numPr>
                      <w:ilvl w:val="0"/>
                      <w:numId w:val="15"/>
                    </w:numPr>
                    <w:spacing w:after="60" w:line="259" w:lineRule="auto"/>
                    <w:jc w:val="center"/>
                    <w:rPr>
                      <w:rFonts w:ascii="Calibri" w:hAnsi="Calibri" w:cs="Calibri"/>
                      <w:b/>
                      <w:bCs/>
                      <w:sz w:val="20"/>
                      <w:szCs w:val="20"/>
                      <w:lang w:val="en-AU"/>
                    </w:rPr>
                  </w:pPr>
                </w:p>
              </w:tc>
              <w:tc>
                <w:tcPr>
                  <w:tcW w:w="1461" w:type="dxa"/>
                  <w:gridSpan w:val="3"/>
                </w:tcPr>
                <w:p w14:paraId="71CF80D1" w14:textId="77777777" w:rsidR="00810F27" w:rsidRPr="00210B21" w:rsidRDefault="00810F27" w:rsidP="008D5BBE">
                  <w:pPr>
                    <w:spacing w:after="60" w:line="259" w:lineRule="auto"/>
                    <w:jc w:val="center"/>
                    <w:rPr>
                      <w:rFonts w:ascii="Calibri" w:hAnsi="Calibri" w:cs="Calibri"/>
                      <w:sz w:val="20"/>
                      <w:szCs w:val="20"/>
                      <w:lang w:val="en-AU"/>
                    </w:rPr>
                  </w:pPr>
                </w:p>
              </w:tc>
              <w:tc>
                <w:tcPr>
                  <w:tcW w:w="1156" w:type="dxa"/>
                </w:tcPr>
                <w:p w14:paraId="51CBB213" w14:textId="5D5DC806" w:rsidR="00810F27" w:rsidRPr="00210B21" w:rsidRDefault="00810F27" w:rsidP="008D5BBE">
                  <w:pPr>
                    <w:spacing w:after="60" w:line="259" w:lineRule="auto"/>
                    <w:jc w:val="center"/>
                    <w:rPr>
                      <w:rFonts w:ascii="Calibri" w:hAnsi="Calibri" w:cs="Calibri"/>
                      <w:sz w:val="20"/>
                      <w:szCs w:val="20"/>
                      <w:lang w:val="en-AU"/>
                    </w:rPr>
                  </w:pPr>
                </w:p>
              </w:tc>
              <w:tc>
                <w:tcPr>
                  <w:tcW w:w="2651" w:type="dxa"/>
                  <w:gridSpan w:val="3"/>
                </w:tcPr>
                <w:p w14:paraId="0E7B746C" w14:textId="77777777" w:rsidR="00810F27" w:rsidRPr="00210B21" w:rsidRDefault="00810F27" w:rsidP="008D5BBE">
                  <w:pPr>
                    <w:spacing w:after="60" w:line="259" w:lineRule="auto"/>
                    <w:jc w:val="center"/>
                    <w:rPr>
                      <w:rFonts w:ascii="Calibri" w:hAnsi="Calibri" w:cs="Calibri"/>
                      <w:sz w:val="20"/>
                      <w:szCs w:val="20"/>
                      <w:lang w:val="en-AU"/>
                    </w:rPr>
                  </w:pPr>
                </w:p>
              </w:tc>
              <w:tc>
                <w:tcPr>
                  <w:tcW w:w="1352" w:type="dxa"/>
                </w:tcPr>
                <w:p w14:paraId="312E0DD4" w14:textId="77777777" w:rsidR="00810F27" w:rsidRPr="00210B21" w:rsidRDefault="00810F27" w:rsidP="008D5BBE">
                  <w:pPr>
                    <w:spacing w:after="60" w:line="259" w:lineRule="auto"/>
                    <w:jc w:val="center"/>
                    <w:rPr>
                      <w:rFonts w:ascii="Calibri" w:hAnsi="Calibri" w:cs="Calibri"/>
                      <w:sz w:val="20"/>
                      <w:szCs w:val="20"/>
                      <w:lang w:val="en-AU"/>
                    </w:rPr>
                  </w:pPr>
                </w:p>
              </w:tc>
              <w:tc>
                <w:tcPr>
                  <w:tcW w:w="1272" w:type="dxa"/>
                </w:tcPr>
                <w:p w14:paraId="4ED55981" w14:textId="77777777" w:rsidR="00810F27" w:rsidRPr="00210B21" w:rsidRDefault="00810F27" w:rsidP="008D5BBE">
                  <w:pPr>
                    <w:spacing w:after="60" w:line="259" w:lineRule="auto"/>
                    <w:jc w:val="center"/>
                    <w:rPr>
                      <w:rFonts w:ascii="Calibri" w:hAnsi="Calibri" w:cs="Calibri"/>
                      <w:sz w:val="20"/>
                      <w:szCs w:val="20"/>
                      <w:lang w:val="en-AU"/>
                    </w:rPr>
                  </w:pPr>
                </w:p>
              </w:tc>
              <w:tc>
                <w:tcPr>
                  <w:tcW w:w="2059" w:type="dxa"/>
                </w:tcPr>
                <w:p w14:paraId="69D77B62" w14:textId="77777777" w:rsidR="00810F27" w:rsidRPr="00210B21" w:rsidRDefault="00810F27" w:rsidP="008D5BBE">
                  <w:pPr>
                    <w:spacing w:after="60" w:line="259" w:lineRule="auto"/>
                    <w:jc w:val="center"/>
                    <w:rPr>
                      <w:rFonts w:ascii="Calibri" w:hAnsi="Calibri" w:cs="Calibri"/>
                      <w:sz w:val="20"/>
                      <w:szCs w:val="20"/>
                      <w:lang w:val="en-AU"/>
                    </w:rPr>
                  </w:pPr>
                </w:p>
              </w:tc>
            </w:tr>
            <w:tr w:rsidR="00810F27" w:rsidRPr="00210B21" w14:paraId="1C16D286" w14:textId="77777777" w:rsidTr="00A21421">
              <w:tc>
                <w:tcPr>
                  <w:tcW w:w="12390" w:type="dxa"/>
                  <w:gridSpan w:val="11"/>
                </w:tcPr>
                <w:p w14:paraId="7582932E" w14:textId="10C151EA" w:rsidR="00810F27" w:rsidRDefault="00810F27" w:rsidP="00C745FD">
                  <w:pPr>
                    <w:spacing w:after="60" w:line="259" w:lineRule="auto"/>
                    <w:rPr>
                      <w:rFonts w:ascii="Calibri" w:hAnsi="Calibri" w:cs="Calibri"/>
                      <w:sz w:val="20"/>
                      <w:szCs w:val="20"/>
                      <w:lang w:val="en-AU"/>
                    </w:rPr>
                  </w:pPr>
                  <w:r>
                    <w:rPr>
                      <w:rFonts w:ascii="Calibri" w:hAnsi="Calibri" w:cs="Calibri"/>
                      <w:sz w:val="20"/>
                      <w:szCs w:val="20"/>
                      <w:lang w:val="en-AU"/>
                    </w:rPr>
                    <w:t>* U</w:t>
                  </w:r>
                  <w:r w:rsidRPr="00810F27">
                    <w:rPr>
                      <w:rFonts w:ascii="Calibri" w:hAnsi="Calibri" w:cs="Calibri"/>
                      <w:sz w:val="20"/>
                      <w:szCs w:val="20"/>
                      <w:lang w:val="en-AU"/>
                    </w:rPr>
                    <w:t xml:space="preserve">se </w:t>
                  </w:r>
                  <w:r>
                    <w:rPr>
                      <w:rFonts w:ascii="Calibri" w:hAnsi="Calibri" w:cs="Calibri"/>
                      <w:sz w:val="20"/>
                      <w:szCs w:val="20"/>
                      <w:lang w:val="en-AU"/>
                    </w:rPr>
                    <w:t xml:space="preserve">the </w:t>
                  </w:r>
                  <w:r w:rsidRPr="00810F27">
                    <w:rPr>
                      <w:rFonts w:ascii="Calibri" w:hAnsi="Calibri" w:cs="Calibri"/>
                      <w:sz w:val="20"/>
                      <w:szCs w:val="20"/>
                      <w:lang w:val="en-AU"/>
                    </w:rPr>
                    <w:t>metric</w:t>
                  </w:r>
                  <w:r>
                    <w:rPr>
                      <w:rFonts w:ascii="Calibri" w:hAnsi="Calibri" w:cs="Calibri"/>
                      <w:sz w:val="20"/>
                      <w:szCs w:val="20"/>
                      <w:lang w:val="en-AU"/>
                    </w:rPr>
                    <w:t xml:space="preserve"> consistent with existing reporting</w:t>
                  </w:r>
                  <w:r w:rsidRPr="00810F27">
                    <w:rPr>
                      <w:rFonts w:ascii="Calibri" w:hAnsi="Calibri" w:cs="Calibri"/>
                      <w:sz w:val="20"/>
                      <w:szCs w:val="20"/>
                      <w:lang w:val="en-AU"/>
                    </w:rPr>
                    <w:t xml:space="preserve">: i.e., unit, </w:t>
                  </w:r>
                  <w:r w:rsidR="00FC7469">
                    <w:rPr>
                      <w:rFonts w:ascii="Calibri" w:hAnsi="Calibri" w:cs="Calibri"/>
                      <w:sz w:val="20"/>
                      <w:szCs w:val="20"/>
                      <w:lang w:val="en-AU"/>
                    </w:rPr>
                    <w:t>weight</w:t>
                  </w:r>
                  <w:r w:rsidRPr="00810F27">
                    <w:rPr>
                      <w:rFonts w:ascii="Calibri" w:hAnsi="Calibri" w:cs="Calibri"/>
                      <w:sz w:val="20"/>
                      <w:szCs w:val="20"/>
                      <w:lang w:val="en-AU"/>
                    </w:rPr>
                    <w:t>, volume</w:t>
                  </w:r>
                  <w:r w:rsidR="00FC7469">
                    <w:rPr>
                      <w:rFonts w:ascii="Calibri" w:hAnsi="Calibri" w:cs="Calibri"/>
                      <w:sz w:val="20"/>
                      <w:szCs w:val="20"/>
                      <w:lang w:val="en-AU"/>
                    </w:rPr>
                    <w:t>, etc</w:t>
                  </w:r>
                  <w:r>
                    <w:rPr>
                      <w:rFonts w:ascii="Calibri" w:hAnsi="Calibri" w:cs="Calibri"/>
                      <w:sz w:val="20"/>
                      <w:szCs w:val="20"/>
                      <w:lang w:val="en-AU"/>
                    </w:rPr>
                    <w:t xml:space="preserve">.  Recommend </w:t>
                  </w:r>
                  <w:r w:rsidR="00FC7469">
                    <w:rPr>
                      <w:rFonts w:ascii="Calibri" w:hAnsi="Calibri" w:cs="Calibri"/>
                      <w:sz w:val="20"/>
                      <w:szCs w:val="20"/>
                      <w:lang w:val="en-AU"/>
                    </w:rPr>
                    <w:t xml:space="preserve">metric </w:t>
                  </w:r>
                  <w:r>
                    <w:rPr>
                      <w:rFonts w:ascii="Calibri" w:hAnsi="Calibri" w:cs="Calibri"/>
                      <w:sz w:val="20"/>
                      <w:szCs w:val="20"/>
                      <w:lang w:val="en-AU"/>
                    </w:rPr>
                    <w:t xml:space="preserve">selected be common </w:t>
                  </w:r>
                  <w:r w:rsidR="00FC7469">
                    <w:rPr>
                      <w:rFonts w:ascii="Calibri" w:hAnsi="Calibri" w:cs="Calibri"/>
                      <w:sz w:val="20"/>
                      <w:szCs w:val="20"/>
                      <w:lang w:val="en-AU"/>
                    </w:rPr>
                    <w:t xml:space="preserve">across </w:t>
                  </w:r>
                  <w:r w:rsidR="00A74005">
                    <w:rPr>
                      <w:rFonts w:ascii="Calibri" w:hAnsi="Calibri" w:cs="Calibri"/>
                      <w:sz w:val="20"/>
                      <w:szCs w:val="20"/>
                      <w:lang w:val="en-AU"/>
                    </w:rPr>
                    <w:t xml:space="preserve">all relevant </w:t>
                  </w:r>
                  <w:r>
                    <w:rPr>
                      <w:rFonts w:ascii="Calibri" w:hAnsi="Calibri" w:cs="Calibri"/>
                      <w:sz w:val="20"/>
                      <w:szCs w:val="20"/>
                      <w:lang w:val="en-AU"/>
                    </w:rPr>
                    <w:t>columns.</w:t>
                  </w:r>
                  <w:r w:rsidR="00821198">
                    <w:rPr>
                      <w:rFonts w:ascii="Calibri" w:hAnsi="Calibri" w:cs="Calibri"/>
                      <w:sz w:val="20"/>
                      <w:szCs w:val="20"/>
                      <w:lang w:val="en-AU"/>
                    </w:rPr>
                    <w:t xml:space="preserve">  If v</w:t>
                  </w:r>
                  <w:r w:rsidR="00821198" w:rsidRPr="00821198">
                    <w:rPr>
                      <w:rFonts w:ascii="Calibri" w:hAnsi="Calibri" w:cs="Calibri"/>
                      <w:sz w:val="20"/>
                      <w:szCs w:val="20"/>
                      <w:lang w:val="en-AU"/>
                    </w:rPr>
                    <w:t xml:space="preserve">olume to </w:t>
                  </w:r>
                  <w:r w:rsidR="00821198">
                    <w:rPr>
                      <w:rFonts w:ascii="Calibri" w:hAnsi="Calibri" w:cs="Calibri"/>
                      <w:sz w:val="20"/>
                      <w:szCs w:val="20"/>
                      <w:lang w:val="en-AU"/>
                    </w:rPr>
                    <w:t>w</w:t>
                  </w:r>
                  <w:r w:rsidR="00821198" w:rsidRPr="00821198">
                    <w:rPr>
                      <w:rFonts w:ascii="Calibri" w:hAnsi="Calibri" w:cs="Calibri"/>
                      <w:sz w:val="20"/>
                      <w:szCs w:val="20"/>
                      <w:lang w:val="en-AU"/>
                    </w:rPr>
                    <w:t xml:space="preserve">eight </w:t>
                  </w:r>
                  <w:r w:rsidR="00821198">
                    <w:rPr>
                      <w:rFonts w:ascii="Calibri" w:hAnsi="Calibri" w:cs="Calibri"/>
                      <w:sz w:val="20"/>
                      <w:szCs w:val="20"/>
                      <w:lang w:val="en-AU"/>
                    </w:rPr>
                    <w:t xml:space="preserve">conversion is required, recommend using the South Australia </w:t>
                  </w:r>
                  <w:hyperlink r:id="rId15" w:history="1">
                    <w:r w:rsidR="00821198" w:rsidRPr="00821198">
                      <w:rPr>
                        <w:rStyle w:val="Hyperlink"/>
                        <w:rFonts w:ascii="Calibri" w:hAnsi="Calibri" w:cs="Calibri"/>
                        <w:sz w:val="20"/>
                        <w:szCs w:val="20"/>
                        <w:lang w:val="en-AU"/>
                      </w:rPr>
                      <w:t>Green Industries: Volume to Weight Calculator</w:t>
                    </w:r>
                  </w:hyperlink>
                  <w:r w:rsidR="00821198">
                    <w:rPr>
                      <w:rFonts w:ascii="Calibri" w:hAnsi="Calibri" w:cs="Calibri"/>
                      <w:sz w:val="20"/>
                      <w:szCs w:val="20"/>
                      <w:lang w:val="en-AU"/>
                    </w:rPr>
                    <w:t>.</w:t>
                  </w:r>
                </w:p>
                <w:p w14:paraId="1A647CDC" w14:textId="6A4CA0E2" w:rsidR="00810F27" w:rsidRPr="00FC7469" w:rsidRDefault="00810F27" w:rsidP="00C745FD">
                  <w:pPr>
                    <w:spacing w:after="60" w:line="259" w:lineRule="auto"/>
                    <w:rPr>
                      <w:rFonts w:ascii="Calibri" w:hAnsi="Calibri" w:cs="Calibri"/>
                      <w:sz w:val="20"/>
                      <w:szCs w:val="20"/>
                    </w:rPr>
                  </w:pPr>
                  <w:r w:rsidRPr="00F91F83">
                    <w:rPr>
                      <w:rFonts w:ascii="Calibri" w:hAnsi="Calibri" w:cs="Calibri"/>
                      <w:sz w:val="20"/>
                      <w:szCs w:val="20"/>
                      <w:lang w:val="en-AU"/>
                    </w:rPr>
                    <w:t>*</w:t>
                  </w:r>
                  <w:r>
                    <w:rPr>
                      <w:rFonts w:ascii="Calibri" w:hAnsi="Calibri" w:cs="Calibri"/>
                      <w:sz w:val="20"/>
                      <w:szCs w:val="20"/>
                      <w:lang w:val="en-AU"/>
                    </w:rPr>
                    <w:t>*</w:t>
                  </w:r>
                  <w:r w:rsidRPr="00F91F83">
                    <w:rPr>
                      <w:rFonts w:ascii="Calibri" w:hAnsi="Calibri" w:cs="Calibri"/>
                      <w:sz w:val="20"/>
                      <w:szCs w:val="20"/>
                      <w:lang w:val="en-AU"/>
                    </w:rPr>
                    <w:t xml:space="preserve"> Some items collected for recycling though a CDL or ARFD can be stockpiled or landfilled</w:t>
                  </w:r>
                  <w:r>
                    <w:rPr>
                      <w:rFonts w:ascii="Calibri" w:hAnsi="Calibri" w:cs="Calibri"/>
                      <w:sz w:val="20"/>
                      <w:szCs w:val="20"/>
                      <w:lang w:val="en-AU"/>
                    </w:rPr>
                    <w:t>,</w:t>
                  </w:r>
                  <w:r w:rsidRPr="00F91F83">
                    <w:rPr>
                      <w:rFonts w:ascii="Calibri" w:hAnsi="Calibri" w:cs="Calibri"/>
                      <w:sz w:val="20"/>
                      <w:szCs w:val="20"/>
                      <w:lang w:val="en-AU"/>
                    </w:rPr>
                    <w:t xml:space="preserve"> and not recycled</w:t>
                  </w:r>
                  <w:r w:rsidR="00171707" w:rsidRPr="00171707">
                    <w:rPr>
                      <w:rFonts w:ascii="Calibri" w:hAnsi="Calibri" w:cs="Calibri"/>
                      <w:sz w:val="20"/>
                      <w:szCs w:val="20"/>
                      <w:lang w:val="en-AU"/>
                    </w:rPr>
                    <w:t xml:space="preserve"> </w:t>
                  </w:r>
                  <w:r w:rsidR="00171707">
                    <w:rPr>
                      <w:rFonts w:ascii="Calibri" w:hAnsi="Calibri" w:cs="Calibri"/>
                      <w:sz w:val="20"/>
                      <w:szCs w:val="20"/>
                      <w:lang w:val="en-AU"/>
                    </w:rPr>
                    <w:t xml:space="preserve">(i.e., </w:t>
                  </w:r>
                  <w:r w:rsidR="00171707" w:rsidRPr="00171707">
                    <w:rPr>
                      <w:rFonts w:ascii="Calibri" w:hAnsi="Calibri" w:cs="Calibri"/>
                      <w:sz w:val="20"/>
                      <w:szCs w:val="20"/>
                      <w:lang w:val="en-AU"/>
                    </w:rPr>
                    <w:t>exported to an overseas recycling facility or recycled/repurposed in-county</w:t>
                  </w:r>
                  <w:r w:rsidR="00171707">
                    <w:rPr>
                      <w:rFonts w:ascii="Calibri" w:hAnsi="Calibri" w:cs="Calibri"/>
                      <w:sz w:val="20"/>
                      <w:szCs w:val="20"/>
                      <w:lang w:val="en-AU"/>
                    </w:rPr>
                    <w:t>)</w:t>
                  </w:r>
                  <w:r w:rsidRPr="00F91F83">
                    <w:rPr>
                      <w:rFonts w:ascii="Calibri" w:hAnsi="Calibri" w:cs="Calibri"/>
                      <w:sz w:val="20"/>
                      <w:szCs w:val="20"/>
                      <w:lang w:val="en-AU"/>
                    </w:rPr>
                    <w:t xml:space="preserve">.  </w:t>
                  </w:r>
                  <w:r>
                    <w:rPr>
                      <w:rFonts w:ascii="Calibri" w:hAnsi="Calibri" w:cs="Calibri"/>
                      <w:sz w:val="20"/>
                      <w:szCs w:val="20"/>
                      <w:lang w:val="en-AU"/>
                    </w:rPr>
                    <w:t xml:space="preserve">While these items have been collected by the scheme, they are recommended to be excluded from the </w:t>
                  </w:r>
                  <w:r w:rsidRPr="00F91F83">
                    <w:rPr>
                      <w:rFonts w:ascii="Calibri" w:hAnsi="Calibri" w:cs="Calibri"/>
                      <w:sz w:val="20"/>
                      <w:szCs w:val="20"/>
                      <w:lang w:val="en-AU"/>
                    </w:rPr>
                    <w:t>“</w:t>
                  </w:r>
                  <w:r w:rsidR="00C745FD">
                    <w:rPr>
                      <w:rFonts w:ascii="Calibri" w:hAnsi="Calibri" w:cs="Calibri"/>
                      <w:sz w:val="20"/>
                      <w:szCs w:val="20"/>
                      <w:lang w:val="en-AU"/>
                    </w:rPr>
                    <w:t>scheme</w:t>
                  </w:r>
                  <w:r w:rsidRPr="00F91F83">
                    <w:rPr>
                      <w:rFonts w:ascii="Calibri" w:hAnsi="Calibri" w:cs="Calibri"/>
                      <w:sz w:val="20"/>
                      <w:szCs w:val="20"/>
                      <w:lang w:val="en-AU"/>
                    </w:rPr>
                    <w:t xml:space="preserve"> performance” </w:t>
                  </w:r>
                  <w:r>
                    <w:rPr>
                      <w:rFonts w:ascii="Calibri" w:hAnsi="Calibri" w:cs="Calibri"/>
                      <w:sz w:val="20"/>
                      <w:szCs w:val="20"/>
                      <w:lang w:val="en-AU"/>
                    </w:rPr>
                    <w:t>calculation as they are not contributing to the intent of the scheme.</w:t>
                  </w:r>
                </w:p>
              </w:tc>
            </w:tr>
            <w:tr w:rsidR="002B5AA6" w:rsidRPr="00210B21" w14:paraId="3C86B3DE" w14:textId="77777777" w:rsidTr="00A21421">
              <w:trPr>
                <w:trHeight w:val="557"/>
              </w:trPr>
              <w:tc>
                <w:tcPr>
                  <w:tcW w:w="2439" w:type="dxa"/>
                </w:tcPr>
                <w:p w14:paraId="1EEC7348" w14:textId="5DBCDC5A" w:rsidR="00810F27" w:rsidRDefault="00810F27"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How many Collection Depots</w:t>
                  </w:r>
                  <w:r>
                    <w:rPr>
                      <w:rFonts w:ascii="Calibri" w:hAnsi="Calibri" w:cs="Calibri"/>
                      <w:sz w:val="20"/>
                      <w:szCs w:val="20"/>
                      <w:lang w:val="en-AU"/>
                    </w:rPr>
                    <w:t xml:space="preserve"> in operation</w:t>
                  </w:r>
                  <w:r w:rsidRPr="00210B21">
                    <w:rPr>
                      <w:rFonts w:ascii="Calibri" w:hAnsi="Calibri" w:cs="Calibri"/>
                      <w:sz w:val="20"/>
                      <w:szCs w:val="20"/>
                      <w:lang w:val="en-AU"/>
                    </w:rPr>
                    <w:t>?</w:t>
                  </w:r>
                </w:p>
              </w:tc>
              <w:tc>
                <w:tcPr>
                  <w:tcW w:w="992" w:type="dxa"/>
                  <w:gridSpan w:val="2"/>
                </w:tcPr>
                <w:p w14:paraId="700F618D" w14:textId="77777777" w:rsidR="00810F27" w:rsidRPr="00210B21" w:rsidRDefault="00810F27" w:rsidP="008D5BBE">
                  <w:pPr>
                    <w:spacing w:after="60" w:line="259" w:lineRule="auto"/>
                    <w:jc w:val="center"/>
                    <w:rPr>
                      <w:rFonts w:ascii="Calibri" w:hAnsi="Calibri" w:cs="Calibri"/>
                      <w:sz w:val="20"/>
                      <w:szCs w:val="20"/>
                      <w:lang w:val="en-AU"/>
                    </w:rPr>
                  </w:pPr>
                </w:p>
              </w:tc>
              <w:tc>
                <w:tcPr>
                  <w:tcW w:w="2119" w:type="dxa"/>
                  <w:gridSpan w:val="3"/>
                </w:tcPr>
                <w:p w14:paraId="5CE7269F" w14:textId="5BE41058" w:rsidR="00810F27" w:rsidRPr="00210B21" w:rsidRDefault="00810F27" w:rsidP="008D5BBE">
                  <w:pPr>
                    <w:spacing w:after="60" w:line="259" w:lineRule="auto"/>
                    <w:jc w:val="center"/>
                    <w:rPr>
                      <w:rFonts w:ascii="Calibri" w:hAnsi="Calibri" w:cs="Calibri"/>
                      <w:sz w:val="20"/>
                      <w:szCs w:val="20"/>
                      <w:lang w:val="en-AU"/>
                    </w:rPr>
                  </w:pPr>
                  <w:r w:rsidRPr="00810F27">
                    <w:rPr>
                      <w:rFonts w:ascii="Calibri" w:hAnsi="Calibri" w:cs="Calibri"/>
                      <w:sz w:val="20"/>
                      <w:szCs w:val="20"/>
                      <w:lang w:val="en-AU"/>
                    </w:rPr>
                    <w:t>Who operates</w:t>
                  </w:r>
                  <w:r>
                    <w:rPr>
                      <w:rFonts w:ascii="Calibri" w:hAnsi="Calibri" w:cs="Calibri"/>
                      <w:sz w:val="20"/>
                      <w:szCs w:val="20"/>
                      <w:lang w:val="en-AU"/>
                    </w:rPr>
                    <w:t xml:space="preserve"> </w:t>
                  </w:r>
                  <w:r w:rsidRPr="00810F27">
                    <w:rPr>
                      <w:rFonts w:ascii="Calibri" w:hAnsi="Calibri" w:cs="Calibri"/>
                      <w:sz w:val="20"/>
                      <w:szCs w:val="20"/>
                      <w:lang w:val="en-AU"/>
                    </w:rPr>
                    <w:t>Collection Depots?</w:t>
                  </w:r>
                </w:p>
              </w:tc>
              <w:tc>
                <w:tcPr>
                  <w:tcW w:w="1841" w:type="dxa"/>
                </w:tcPr>
                <w:p w14:paraId="2E67D701" w14:textId="77777777" w:rsidR="00810F27" w:rsidRPr="00210B21" w:rsidRDefault="00810F27" w:rsidP="008D5BBE">
                  <w:pPr>
                    <w:spacing w:after="60" w:line="259" w:lineRule="auto"/>
                    <w:jc w:val="center"/>
                    <w:rPr>
                      <w:rFonts w:ascii="Calibri" w:hAnsi="Calibri" w:cs="Calibri"/>
                      <w:sz w:val="20"/>
                      <w:szCs w:val="20"/>
                      <w:lang w:val="en-AU"/>
                    </w:rPr>
                  </w:pPr>
                </w:p>
              </w:tc>
              <w:tc>
                <w:tcPr>
                  <w:tcW w:w="1668" w:type="dxa"/>
                  <w:gridSpan w:val="2"/>
                </w:tcPr>
                <w:p w14:paraId="60B014E8" w14:textId="6D7547AC" w:rsidR="00810F27" w:rsidRPr="00210B21" w:rsidRDefault="00810F27" w:rsidP="008D5BBE">
                  <w:pPr>
                    <w:spacing w:after="60" w:line="259" w:lineRule="auto"/>
                    <w:jc w:val="center"/>
                    <w:rPr>
                      <w:rFonts w:ascii="Calibri" w:hAnsi="Calibri" w:cs="Calibri"/>
                      <w:sz w:val="20"/>
                      <w:szCs w:val="20"/>
                      <w:lang w:val="en-AU"/>
                    </w:rPr>
                  </w:pPr>
                  <w:r>
                    <w:rPr>
                      <w:rFonts w:ascii="Calibri" w:hAnsi="Calibri" w:cs="Calibri"/>
                      <w:sz w:val="20"/>
                      <w:szCs w:val="20"/>
                      <w:lang w:val="en-AU"/>
                    </w:rPr>
                    <w:t>Other comments on collection depots:</w:t>
                  </w:r>
                </w:p>
              </w:tc>
              <w:tc>
                <w:tcPr>
                  <w:tcW w:w="3331" w:type="dxa"/>
                  <w:gridSpan w:val="2"/>
                </w:tcPr>
                <w:p w14:paraId="191E5A9B" w14:textId="7E7A2199" w:rsidR="00810F27" w:rsidRPr="00210B21" w:rsidRDefault="00810F27" w:rsidP="008D5BBE">
                  <w:pPr>
                    <w:spacing w:after="60" w:line="259" w:lineRule="auto"/>
                    <w:jc w:val="center"/>
                    <w:rPr>
                      <w:rFonts w:ascii="Calibri" w:hAnsi="Calibri" w:cs="Calibri"/>
                      <w:sz w:val="20"/>
                      <w:szCs w:val="20"/>
                      <w:lang w:val="en-AU"/>
                    </w:rPr>
                  </w:pPr>
                </w:p>
              </w:tc>
            </w:tr>
            <w:tr w:rsidR="0096171F" w:rsidRPr="00210B21" w14:paraId="566DD7AE" w14:textId="77777777" w:rsidTr="00B937AE">
              <w:trPr>
                <w:trHeight w:val="557"/>
              </w:trPr>
              <w:tc>
                <w:tcPr>
                  <w:tcW w:w="12390" w:type="dxa"/>
                  <w:gridSpan w:val="11"/>
                </w:tcPr>
                <w:p w14:paraId="6EB889E8" w14:textId="315E600F" w:rsidR="00056971" w:rsidRDefault="006F3CAF" w:rsidP="00C745FD">
                  <w:pPr>
                    <w:spacing w:after="60" w:line="259" w:lineRule="auto"/>
                    <w:rPr>
                      <w:rFonts w:ascii="Calibri" w:hAnsi="Calibri" w:cs="Calibri"/>
                      <w:sz w:val="20"/>
                      <w:szCs w:val="20"/>
                      <w:lang w:val="en-AU"/>
                    </w:rPr>
                  </w:pPr>
                  <w:r>
                    <w:rPr>
                      <w:rFonts w:ascii="Calibri" w:hAnsi="Calibri" w:cs="Calibri"/>
                      <w:sz w:val="20"/>
                      <w:szCs w:val="20"/>
                      <w:lang w:val="en-AU"/>
                    </w:rPr>
                    <w:t xml:space="preserve">Analyse </w:t>
                  </w:r>
                  <w:r w:rsidR="0096171F" w:rsidRPr="0096171F">
                    <w:rPr>
                      <w:rFonts w:ascii="Calibri" w:hAnsi="Calibri" w:cs="Calibri"/>
                      <w:sz w:val="20"/>
                      <w:szCs w:val="20"/>
                      <w:lang w:val="en-AU"/>
                    </w:rPr>
                    <w:t xml:space="preserve">the Recycling Performance </w:t>
                  </w:r>
                  <w:r w:rsidR="006F3800">
                    <w:rPr>
                      <w:rFonts w:ascii="Calibri" w:hAnsi="Calibri" w:cs="Calibri"/>
                      <w:sz w:val="20"/>
                      <w:szCs w:val="20"/>
                      <w:lang w:val="en-AU"/>
                    </w:rPr>
                    <w:t>of the scheme(s)</w:t>
                  </w:r>
                  <w:r w:rsidR="0096171F">
                    <w:rPr>
                      <w:rFonts w:ascii="Calibri" w:hAnsi="Calibri" w:cs="Calibri"/>
                      <w:sz w:val="20"/>
                      <w:szCs w:val="20"/>
                      <w:lang w:val="en-AU"/>
                    </w:rPr>
                    <w:t>.  If percentages</w:t>
                  </w:r>
                  <w:r w:rsidR="00D948A1">
                    <w:rPr>
                      <w:rFonts w:ascii="Calibri" w:hAnsi="Calibri" w:cs="Calibri"/>
                      <w:sz w:val="20"/>
                      <w:szCs w:val="20"/>
                      <w:lang w:val="en-AU"/>
                    </w:rPr>
                    <w:t xml:space="preserve"> are low, there may be opportunities for revisions to the scheme.  Common reasons for low </w:t>
                  </w:r>
                  <w:r w:rsidR="006F3800">
                    <w:rPr>
                      <w:rFonts w:ascii="Calibri" w:hAnsi="Calibri" w:cs="Calibri"/>
                      <w:sz w:val="20"/>
                      <w:szCs w:val="20"/>
                      <w:lang w:val="en-AU"/>
                    </w:rPr>
                    <w:t>recycling</w:t>
                  </w:r>
                  <w:r w:rsidR="00D948A1" w:rsidRPr="00D948A1">
                    <w:rPr>
                      <w:rFonts w:ascii="Calibri" w:hAnsi="Calibri" w:cs="Calibri"/>
                      <w:sz w:val="20"/>
                      <w:szCs w:val="20"/>
                      <w:lang w:val="en-AU"/>
                    </w:rPr>
                    <w:t xml:space="preserve"> performance</w:t>
                  </w:r>
                  <w:r w:rsidR="00D948A1">
                    <w:rPr>
                      <w:rFonts w:ascii="Calibri" w:hAnsi="Calibri" w:cs="Calibri"/>
                      <w:sz w:val="20"/>
                      <w:szCs w:val="20"/>
                      <w:lang w:val="en-AU"/>
                    </w:rPr>
                    <w:t xml:space="preserve"> </w:t>
                  </w:r>
                  <w:r w:rsidR="0096171F" w:rsidRPr="0096171F">
                    <w:rPr>
                      <w:rFonts w:ascii="Calibri" w:hAnsi="Calibri" w:cs="Calibri"/>
                      <w:sz w:val="20"/>
                      <w:szCs w:val="20"/>
                      <w:lang w:val="en-AU"/>
                    </w:rPr>
                    <w:t xml:space="preserve">review </w:t>
                  </w:r>
                  <w:r w:rsidR="00056971">
                    <w:rPr>
                      <w:rFonts w:ascii="Calibri" w:hAnsi="Calibri" w:cs="Calibri"/>
                      <w:sz w:val="20"/>
                      <w:szCs w:val="20"/>
                      <w:lang w:val="en-AU"/>
                    </w:rPr>
                    <w:t>may be:</w:t>
                  </w:r>
                </w:p>
                <w:p w14:paraId="4025517C" w14:textId="00E07BB0" w:rsidR="0096171F" w:rsidRDefault="00056971" w:rsidP="00C745FD">
                  <w:pPr>
                    <w:pStyle w:val="ListParagraph"/>
                    <w:numPr>
                      <w:ilvl w:val="0"/>
                      <w:numId w:val="13"/>
                    </w:numPr>
                    <w:spacing w:after="60" w:line="259" w:lineRule="auto"/>
                    <w:rPr>
                      <w:rFonts w:ascii="Calibri" w:hAnsi="Calibri" w:cs="Calibri"/>
                      <w:sz w:val="20"/>
                      <w:szCs w:val="20"/>
                      <w:lang w:val="en-AU"/>
                    </w:rPr>
                  </w:pPr>
                  <w:r w:rsidRPr="00056971">
                    <w:rPr>
                      <w:rFonts w:ascii="Calibri" w:hAnsi="Calibri" w:cs="Calibri"/>
                      <w:sz w:val="20"/>
                      <w:szCs w:val="20"/>
                      <w:lang w:val="en-AU"/>
                    </w:rPr>
                    <w:t xml:space="preserve">the </w:t>
                  </w:r>
                  <w:r w:rsidR="0096171F" w:rsidRPr="00056971">
                    <w:rPr>
                      <w:rFonts w:ascii="Calibri" w:hAnsi="Calibri" w:cs="Calibri"/>
                      <w:sz w:val="20"/>
                      <w:szCs w:val="20"/>
                      <w:lang w:val="en-AU"/>
                    </w:rPr>
                    <w:t xml:space="preserve">Fee component </w:t>
                  </w:r>
                  <w:r w:rsidR="005A049E">
                    <w:rPr>
                      <w:rFonts w:ascii="Calibri" w:hAnsi="Calibri" w:cs="Calibri"/>
                      <w:sz w:val="20"/>
                      <w:szCs w:val="20"/>
                      <w:lang w:val="en-AU"/>
                    </w:rPr>
                    <w:t xml:space="preserve">may </w:t>
                  </w:r>
                  <w:r>
                    <w:rPr>
                      <w:rFonts w:ascii="Calibri" w:hAnsi="Calibri" w:cs="Calibri"/>
                      <w:sz w:val="20"/>
                      <w:szCs w:val="20"/>
                      <w:lang w:val="en-AU"/>
                    </w:rPr>
                    <w:t xml:space="preserve">not be </w:t>
                  </w:r>
                  <w:r w:rsidR="0096171F" w:rsidRPr="00056971">
                    <w:rPr>
                      <w:rFonts w:ascii="Calibri" w:hAnsi="Calibri" w:cs="Calibri"/>
                      <w:sz w:val="20"/>
                      <w:szCs w:val="20"/>
                      <w:lang w:val="en-AU"/>
                    </w:rPr>
                    <w:t xml:space="preserve">sufficient to fund the </w:t>
                  </w:r>
                  <w:r w:rsidR="006F3CAF">
                    <w:rPr>
                      <w:rFonts w:ascii="Calibri" w:hAnsi="Calibri" w:cs="Calibri"/>
                      <w:sz w:val="20"/>
                      <w:szCs w:val="20"/>
                      <w:lang w:val="en-AU"/>
                    </w:rPr>
                    <w:t>processing</w:t>
                  </w:r>
                  <w:r w:rsidR="0096171F" w:rsidRPr="00056971">
                    <w:rPr>
                      <w:rFonts w:ascii="Calibri" w:hAnsi="Calibri" w:cs="Calibri"/>
                      <w:sz w:val="20"/>
                      <w:szCs w:val="20"/>
                      <w:lang w:val="en-AU"/>
                    </w:rPr>
                    <w:t xml:space="preserve">/export of </w:t>
                  </w:r>
                  <w:r w:rsidR="005A049E">
                    <w:rPr>
                      <w:rFonts w:ascii="Calibri" w:hAnsi="Calibri" w:cs="Calibri"/>
                      <w:sz w:val="20"/>
                      <w:szCs w:val="20"/>
                      <w:lang w:val="en-AU"/>
                    </w:rPr>
                    <w:t xml:space="preserve">ARFD </w:t>
                  </w:r>
                  <w:r w:rsidR="0096171F" w:rsidRPr="00056971">
                    <w:rPr>
                      <w:rFonts w:ascii="Calibri" w:hAnsi="Calibri" w:cs="Calibri"/>
                      <w:sz w:val="20"/>
                      <w:szCs w:val="20"/>
                      <w:lang w:val="en-AU"/>
                    </w:rPr>
                    <w:t>items</w:t>
                  </w:r>
                </w:p>
                <w:p w14:paraId="529D04C1" w14:textId="4F75713B" w:rsidR="00056971" w:rsidRDefault="00056971" w:rsidP="00C745FD">
                  <w:pPr>
                    <w:pStyle w:val="ListParagraph"/>
                    <w:numPr>
                      <w:ilvl w:val="0"/>
                      <w:numId w:val="13"/>
                    </w:numPr>
                    <w:spacing w:after="60" w:line="259" w:lineRule="auto"/>
                    <w:rPr>
                      <w:rFonts w:ascii="Calibri" w:hAnsi="Calibri" w:cs="Calibri"/>
                      <w:sz w:val="20"/>
                      <w:szCs w:val="20"/>
                      <w:lang w:val="en-AU"/>
                    </w:rPr>
                  </w:pPr>
                  <w:r>
                    <w:rPr>
                      <w:rFonts w:ascii="Calibri" w:hAnsi="Calibri" w:cs="Calibri"/>
                      <w:sz w:val="20"/>
                      <w:szCs w:val="20"/>
                      <w:lang w:val="en-AU"/>
                    </w:rPr>
                    <w:t xml:space="preserve">the Deposit </w:t>
                  </w:r>
                  <w:r w:rsidRPr="00056971">
                    <w:rPr>
                      <w:rFonts w:ascii="Calibri" w:hAnsi="Calibri" w:cs="Calibri"/>
                      <w:sz w:val="20"/>
                      <w:szCs w:val="20"/>
                      <w:lang w:val="en-AU"/>
                    </w:rPr>
                    <w:t xml:space="preserve">component </w:t>
                  </w:r>
                  <w:r w:rsidR="005A049E" w:rsidRPr="005A049E">
                    <w:rPr>
                      <w:rFonts w:ascii="Calibri" w:hAnsi="Calibri" w:cs="Calibri"/>
                      <w:sz w:val="20"/>
                      <w:szCs w:val="20"/>
                      <w:lang w:val="en-AU"/>
                    </w:rPr>
                    <w:t xml:space="preserve">may not be </w:t>
                  </w:r>
                  <w:r w:rsidRPr="00056971">
                    <w:rPr>
                      <w:rFonts w:ascii="Calibri" w:hAnsi="Calibri" w:cs="Calibri"/>
                      <w:sz w:val="20"/>
                      <w:szCs w:val="20"/>
                      <w:lang w:val="en-AU"/>
                    </w:rPr>
                    <w:t>sufficient to</w:t>
                  </w:r>
                  <w:r>
                    <w:rPr>
                      <w:rFonts w:ascii="Calibri" w:hAnsi="Calibri" w:cs="Calibri"/>
                      <w:sz w:val="20"/>
                      <w:szCs w:val="20"/>
                      <w:lang w:val="en-AU"/>
                    </w:rPr>
                    <w:t xml:space="preserve"> motivate communities to return </w:t>
                  </w:r>
                  <w:r w:rsidR="005A049E">
                    <w:rPr>
                      <w:rFonts w:ascii="Calibri" w:hAnsi="Calibri" w:cs="Calibri"/>
                      <w:sz w:val="20"/>
                      <w:szCs w:val="20"/>
                      <w:lang w:val="en-AU"/>
                    </w:rPr>
                    <w:t xml:space="preserve">their </w:t>
                  </w:r>
                  <w:r w:rsidR="005A049E" w:rsidRPr="005A049E">
                    <w:rPr>
                      <w:rFonts w:ascii="Calibri" w:hAnsi="Calibri" w:cs="Calibri"/>
                      <w:sz w:val="20"/>
                      <w:szCs w:val="20"/>
                      <w:lang w:val="en-AU"/>
                    </w:rPr>
                    <w:t xml:space="preserve">ARFD </w:t>
                  </w:r>
                  <w:r>
                    <w:rPr>
                      <w:rFonts w:ascii="Calibri" w:hAnsi="Calibri" w:cs="Calibri"/>
                      <w:sz w:val="20"/>
                      <w:szCs w:val="20"/>
                      <w:lang w:val="en-AU"/>
                    </w:rPr>
                    <w:t>items</w:t>
                  </w:r>
                </w:p>
                <w:p w14:paraId="0028187C" w14:textId="6CE0CCAB" w:rsidR="00056971" w:rsidRDefault="006F3CAF" w:rsidP="00C745FD">
                  <w:pPr>
                    <w:pStyle w:val="ListParagraph"/>
                    <w:numPr>
                      <w:ilvl w:val="0"/>
                      <w:numId w:val="13"/>
                    </w:numPr>
                    <w:spacing w:after="60" w:line="259" w:lineRule="auto"/>
                    <w:rPr>
                      <w:rFonts w:ascii="Calibri" w:hAnsi="Calibri" w:cs="Calibri"/>
                      <w:sz w:val="20"/>
                      <w:szCs w:val="20"/>
                      <w:lang w:val="en-AU"/>
                    </w:rPr>
                  </w:pPr>
                  <w:r>
                    <w:rPr>
                      <w:rFonts w:ascii="Calibri" w:hAnsi="Calibri" w:cs="Calibri"/>
                      <w:sz w:val="20"/>
                      <w:szCs w:val="20"/>
                      <w:lang w:val="en-AU"/>
                    </w:rPr>
                    <w:t xml:space="preserve">Collection Depot(s) </w:t>
                  </w:r>
                  <w:r w:rsidR="005A049E" w:rsidRPr="005A049E">
                    <w:rPr>
                      <w:rFonts w:ascii="Calibri" w:hAnsi="Calibri" w:cs="Calibri"/>
                      <w:sz w:val="20"/>
                      <w:szCs w:val="20"/>
                      <w:lang w:val="en-AU"/>
                    </w:rPr>
                    <w:t xml:space="preserve">may not be </w:t>
                  </w:r>
                  <w:r>
                    <w:rPr>
                      <w:rFonts w:ascii="Calibri" w:hAnsi="Calibri" w:cs="Calibri"/>
                      <w:sz w:val="20"/>
                      <w:szCs w:val="20"/>
                      <w:lang w:val="en-AU"/>
                    </w:rPr>
                    <w:t>accessible to all community members</w:t>
                  </w:r>
                </w:p>
                <w:p w14:paraId="68E6D414" w14:textId="375AED5B" w:rsidR="006F3CAF" w:rsidRPr="00056971" w:rsidRDefault="005A049E" w:rsidP="00C745FD">
                  <w:pPr>
                    <w:pStyle w:val="ListParagraph"/>
                    <w:numPr>
                      <w:ilvl w:val="0"/>
                      <w:numId w:val="13"/>
                    </w:numPr>
                    <w:spacing w:after="60" w:line="259" w:lineRule="auto"/>
                    <w:rPr>
                      <w:rFonts w:ascii="Calibri" w:hAnsi="Calibri" w:cs="Calibri"/>
                      <w:sz w:val="20"/>
                      <w:szCs w:val="20"/>
                      <w:lang w:val="en-AU"/>
                    </w:rPr>
                  </w:pPr>
                  <w:r>
                    <w:rPr>
                      <w:rFonts w:ascii="Calibri" w:hAnsi="Calibri" w:cs="Calibri"/>
                      <w:sz w:val="20"/>
                      <w:szCs w:val="20"/>
                      <w:lang w:val="en-AU"/>
                    </w:rPr>
                    <w:t xml:space="preserve">scheme logistics and operating systems not sufficient to enable effective collection and transport of </w:t>
                  </w:r>
                  <w:r w:rsidRPr="005A049E">
                    <w:rPr>
                      <w:rFonts w:ascii="Calibri" w:hAnsi="Calibri" w:cs="Calibri"/>
                      <w:sz w:val="20"/>
                      <w:szCs w:val="20"/>
                      <w:lang w:val="en-AU"/>
                    </w:rPr>
                    <w:t>ARFD items</w:t>
                  </w:r>
                </w:p>
                <w:p w14:paraId="575FD363" w14:textId="77777777" w:rsidR="0096171F" w:rsidRDefault="0096171F" w:rsidP="00C745FD">
                  <w:pPr>
                    <w:spacing w:after="60" w:line="259" w:lineRule="auto"/>
                    <w:rPr>
                      <w:rFonts w:ascii="Calibri" w:hAnsi="Calibri" w:cs="Calibri"/>
                      <w:sz w:val="20"/>
                      <w:szCs w:val="20"/>
                      <w:lang w:val="en-AU"/>
                    </w:rPr>
                  </w:pPr>
                </w:p>
                <w:p w14:paraId="6D1B969C" w14:textId="77777777" w:rsidR="00C745FD" w:rsidRPr="00210B21" w:rsidRDefault="00C745FD" w:rsidP="00C745FD">
                  <w:pPr>
                    <w:spacing w:after="60" w:line="259" w:lineRule="auto"/>
                    <w:rPr>
                      <w:rFonts w:ascii="Calibri" w:hAnsi="Calibri" w:cs="Calibri"/>
                      <w:sz w:val="20"/>
                      <w:szCs w:val="20"/>
                      <w:lang w:val="en-AU"/>
                    </w:rPr>
                  </w:pPr>
                </w:p>
              </w:tc>
            </w:tr>
            <w:tr w:rsidR="0096171F" w:rsidRPr="00210B21" w14:paraId="6AE78937" w14:textId="77777777" w:rsidTr="00A21421">
              <w:trPr>
                <w:trHeight w:val="557"/>
              </w:trPr>
              <w:tc>
                <w:tcPr>
                  <w:tcW w:w="2439" w:type="dxa"/>
                  <w:vMerge w:val="restart"/>
                </w:tcPr>
                <w:p w14:paraId="63674049" w14:textId="77777777" w:rsidR="0096171F" w:rsidRDefault="0096171F"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lastRenderedPageBreak/>
                    <w:t>ARFD Intent:</w:t>
                  </w:r>
                </w:p>
                <w:p w14:paraId="030AEF58" w14:textId="0C97E07E" w:rsidR="0096171F" w:rsidRPr="00210B21" w:rsidRDefault="009F4F25"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Is there opportunity </w:t>
                  </w:r>
                  <w:r w:rsidR="0096171F" w:rsidRPr="00210B21">
                    <w:rPr>
                      <w:rFonts w:ascii="Calibri" w:hAnsi="Calibri" w:cs="Calibri"/>
                      <w:b/>
                      <w:bCs/>
                      <w:sz w:val="20"/>
                      <w:szCs w:val="20"/>
                      <w:lang w:val="en-AU"/>
                    </w:rPr>
                    <w:t xml:space="preserve">to improve or expand the </w:t>
                  </w:r>
                  <w:r>
                    <w:rPr>
                      <w:rFonts w:ascii="Calibri" w:hAnsi="Calibri" w:cs="Calibri"/>
                      <w:b/>
                      <w:bCs/>
                      <w:sz w:val="20"/>
                      <w:szCs w:val="20"/>
                      <w:lang w:val="en-AU"/>
                    </w:rPr>
                    <w:t xml:space="preserve">existing </w:t>
                  </w:r>
                  <w:r w:rsidR="0096171F" w:rsidRPr="00210B21">
                    <w:rPr>
                      <w:rFonts w:ascii="Calibri" w:hAnsi="Calibri" w:cs="Calibri"/>
                      <w:b/>
                      <w:bCs/>
                      <w:sz w:val="20"/>
                      <w:szCs w:val="20"/>
                      <w:lang w:val="en-AU"/>
                    </w:rPr>
                    <w:t>scheme – i.e., improve current recycling performance, expand number of items collected, expand number of communities involved?</w:t>
                  </w:r>
                </w:p>
              </w:tc>
              <w:tc>
                <w:tcPr>
                  <w:tcW w:w="992" w:type="dxa"/>
                  <w:gridSpan w:val="2"/>
                </w:tcPr>
                <w:p w14:paraId="17299674" w14:textId="398BE85D" w:rsidR="0096171F" w:rsidRPr="00210B21" w:rsidRDefault="0096171F"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Y</w:t>
                  </w:r>
                </w:p>
              </w:tc>
              <w:tc>
                <w:tcPr>
                  <w:tcW w:w="8959" w:type="dxa"/>
                  <w:gridSpan w:val="8"/>
                </w:tcPr>
                <w:p w14:paraId="70E2A159" w14:textId="475E002A" w:rsidR="0096171F" w:rsidRPr="00210B21" w:rsidRDefault="0096171F"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Provide details on opportunities for improvement</w:t>
                  </w:r>
                  <w:r>
                    <w:rPr>
                      <w:rFonts w:ascii="Calibri" w:hAnsi="Calibri" w:cs="Calibri"/>
                      <w:sz w:val="20"/>
                      <w:szCs w:val="20"/>
                      <w:lang w:val="en-AU"/>
                    </w:rPr>
                    <w:t xml:space="preserve"> (i.e., review of Fee or Deposit amounts, increasing the geographic context of the scheme, increase the number of eligible products?)</w:t>
                  </w:r>
                  <w:r w:rsidRPr="00210B21">
                    <w:rPr>
                      <w:rFonts w:ascii="Calibri" w:hAnsi="Calibri" w:cs="Calibri"/>
                      <w:sz w:val="20"/>
                      <w:szCs w:val="20"/>
                      <w:lang w:val="en-AU"/>
                    </w:rPr>
                    <w:t>:</w:t>
                  </w:r>
                </w:p>
                <w:p w14:paraId="6D470BE5" w14:textId="77777777" w:rsidR="0096171F" w:rsidRPr="00210B21" w:rsidRDefault="0096171F" w:rsidP="008D5BBE">
                  <w:pPr>
                    <w:spacing w:after="60" w:line="259" w:lineRule="auto"/>
                    <w:jc w:val="center"/>
                    <w:rPr>
                      <w:rFonts w:ascii="Calibri" w:hAnsi="Calibri" w:cs="Calibri"/>
                      <w:sz w:val="20"/>
                      <w:szCs w:val="20"/>
                      <w:lang w:val="en-AU"/>
                    </w:rPr>
                  </w:pPr>
                </w:p>
                <w:p w14:paraId="1ED84BFA" w14:textId="22714F98" w:rsidR="0096171F" w:rsidRPr="00210B21" w:rsidRDefault="0096171F" w:rsidP="008D5BBE">
                  <w:pPr>
                    <w:spacing w:after="60" w:line="259" w:lineRule="auto"/>
                    <w:jc w:val="center"/>
                    <w:rPr>
                      <w:rFonts w:ascii="Calibri" w:hAnsi="Calibri" w:cs="Calibri"/>
                      <w:sz w:val="20"/>
                      <w:szCs w:val="20"/>
                      <w:lang w:val="en-AU"/>
                    </w:rPr>
                  </w:pPr>
                </w:p>
              </w:tc>
            </w:tr>
            <w:tr w:rsidR="0096171F" w:rsidRPr="00210B21" w14:paraId="7A8C54C5" w14:textId="77777777" w:rsidTr="00A21421">
              <w:tc>
                <w:tcPr>
                  <w:tcW w:w="2439" w:type="dxa"/>
                  <w:vMerge/>
                </w:tcPr>
                <w:p w14:paraId="0500CAF2" w14:textId="77777777" w:rsidR="0096171F" w:rsidRPr="00210B21" w:rsidRDefault="0096171F" w:rsidP="008D5BBE">
                  <w:pPr>
                    <w:spacing w:after="60" w:line="259" w:lineRule="auto"/>
                    <w:jc w:val="center"/>
                    <w:rPr>
                      <w:rFonts w:ascii="Calibri" w:hAnsi="Calibri" w:cs="Calibri"/>
                      <w:b/>
                      <w:bCs/>
                      <w:sz w:val="20"/>
                      <w:szCs w:val="20"/>
                      <w:lang w:val="en-AU"/>
                    </w:rPr>
                  </w:pPr>
                </w:p>
              </w:tc>
              <w:tc>
                <w:tcPr>
                  <w:tcW w:w="992" w:type="dxa"/>
                  <w:gridSpan w:val="2"/>
                </w:tcPr>
                <w:p w14:paraId="2FCAEE6D" w14:textId="7C3936ED" w:rsidR="0096171F" w:rsidRPr="00210B21" w:rsidRDefault="0096171F"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N</w:t>
                  </w:r>
                </w:p>
              </w:tc>
              <w:tc>
                <w:tcPr>
                  <w:tcW w:w="8959" w:type="dxa"/>
                  <w:gridSpan w:val="8"/>
                </w:tcPr>
                <w:p w14:paraId="6C159051" w14:textId="77777777" w:rsidR="00C745FD" w:rsidRDefault="0096171F"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Consider </w:t>
                  </w:r>
                  <w:r w:rsidR="009F4F25">
                    <w:rPr>
                      <w:rFonts w:ascii="Calibri" w:hAnsi="Calibri" w:cs="Calibri"/>
                      <w:sz w:val="20"/>
                      <w:szCs w:val="20"/>
                      <w:lang w:val="en-AU"/>
                    </w:rPr>
                    <w:t>i</w:t>
                  </w:r>
                  <w:r w:rsidR="00C745FD">
                    <w:rPr>
                      <w:rFonts w:ascii="Calibri" w:hAnsi="Calibri" w:cs="Calibri"/>
                      <w:sz w:val="20"/>
                      <w:szCs w:val="20"/>
                      <w:lang w:val="en-AU"/>
                    </w:rPr>
                    <w:t>f</w:t>
                  </w:r>
                  <w:r w:rsidR="009F4F25">
                    <w:rPr>
                      <w:rFonts w:ascii="Calibri" w:hAnsi="Calibri" w:cs="Calibri"/>
                      <w:sz w:val="20"/>
                      <w:szCs w:val="20"/>
                      <w:lang w:val="en-AU"/>
                    </w:rPr>
                    <w:t xml:space="preserve"> appropriate </w:t>
                  </w:r>
                  <w:r w:rsidRPr="00210B21">
                    <w:rPr>
                      <w:rFonts w:ascii="Calibri" w:hAnsi="Calibri" w:cs="Calibri"/>
                      <w:sz w:val="20"/>
                      <w:szCs w:val="20"/>
                      <w:lang w:val="en-AU"/>
                    </w:rPr>
                    <w:t xml:space="preserve">to continue </w:t>
                  </w:r>
                  <w:r w:rsidR="009F4F25">
                    <w:rPr>
                      <w:rFonts w:ascii="Calibri" w:hAnsi="Calibri" w:cs="Calibri"/>
                      <w:sz w:val="20"/>
                      <w:szCs w:val="20"/>
                      <w:lang w:val="en-AU"/>
                    </w:rPr>
                    <w:t xml:space="preserve">this Workbook.  </w:t>
                  </w:r>
                </w:p>
                <w:p w14:paraId="0A7661A3" w14:textId="3174E22C" w:rsidR="0096171F" w:rsidRPr="00210B21" w:rsidRDefault="009F4F25" w:rsidP="008D5BBE">
                  <w:pPr>
                    <w:spacing w:after="60" w:line="259" w:lineRule="auto"/>
                    <w:jc w:val="center"/>
                    <w:rPr>
                      <w:rFonts w:ascii="Calibri" w:hAnsi="Calibri" w:cs="Calibri"/>
                      <w:sz w:val="20"/>
                      <w:szCs w:val="20"/>
                      <w:lang w:val="en-AU"/>
                    </w:rPr>
                  </w:pPr>
                  <w:r>
                    <w:rPr>
                      <w:rFonts w:ascii="Calibri" w:hAnsi="Calibri" w:cs="Calibri"/>
                      <w:sz w:val="20"/>
                      <w:szCs w:val="20"/>
                      <w:lang w:val="en-AU"/>
                    </w:rPr>
                    <w:t>T</w:t>
                  </w:r>
                  <w:r w:rsidR="0096171F">
                    <w:rPr>
                      <w:rFonts w:ascii="Calibri" w:hAnsi="Calibri" w:cs="Calibri"/>
                      <w:sz w:val="20"/>
                      <w:szCs w:val="20"/>
                      <w:lang w:val="en-AU"/>
                    </w:rPr>
                    <w:t xml:space="preserve">his </w:t>
                  </w:r>
                  <w:r w:rsidR="0096171F" w:rsidRPr="00210B21">
                    <w:rPr>
                      <w:rFonts w:ascii="Calibri" w:hAnsi="Calibri" w:cs="Calibri"/>
                      <w:sz w:val="20"/>
                      <w:szCs w:val="20"/>
                      <w:lang w:val="en-AU"/>
                    </w:rPr>
                    <w:t xml:space="preserve">Workbook </w:t>
                  </w:r>
                  <w:r w:rsidR="0096171F">
                    <w:rPr>
                      <w:rFonts w:ascii="Calibri" w:hAnsi="Calibri" w:cs="Calibri"/>
                      <w:sz w:val="20"/>
                      <w:szCs w:val="20"/>
                      <w:lang w:val="en-AU"/>
                    </w:rPr>
                    <w:t xml:space="preserve">is designed for </w:t>
                  </w:r>
                  <w:r>
                    <w:rPr>
                      <w:rFonts w:ascii="Calibri" w:hAnsi="Calibri" w:cs="Calibri"/>
                      <w:sz w:val="20"/>
                      <w:szCs w:val="20"/>
                      <w:lang w:val="en-AU"/>
                    </w:rPr>
                    <w:t xml:space="preserve">users </w:t>
                  </w:r>
                  <w:r w:rsidR="0096171F">
                    <w:rPr>
                      <w:rFonts w:ascii="Calibri" w:hAnsi="Calibri" w:cs="Calibri"/>
                      <w:sz w:val="20"/>
                      <w:szCs w:val="20"/>
                      <w:lang w:val="en-AU"/>
                    </w:rPr>
                    <w:t>seeking to develop or expand an ARFD Scheme</w:t>
                  </w:r>
                  <w:r>
                    <w:rPr>
                      <w:rFonts w:ascii="Calibri" w:hAnsi="Calibri" w:cs="Calibri"/>
                      <w:sz w:val="20"/>
                      <w:szCs w:val="20"/>
                      <w:lang w:val="en-AU"/>
                    </w:rPr>
                    <w:t>.</w:t>
                  </w:r>
                </w:p>
              </w:tc>
            </w:tr>
            <w:tr w:rsidR="0096171F" w:rsidRPr="00210B21" w14:paraId="1EBF9683" w14:textId="77777777" w:rsidTr="00A21421">
              <w:tc>
                <w:tcPr>
                  <w:tcW w:w="2439" w:type="dxa"/>
                </w:tcPr>
                <w:p w14:paraId="4F87E330" w14:textId="18458837" w:rsidR="0096171F" w:rsidRPr="00210B21" w:rsidRDefault="0096171F" w:rsidP="008D5BBE">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Other comments</w:t>
                  </w:r>
                </w:p>
              </w:tc>
              <w:tc>
                <w:tcPr>
                  <w:tcW w:w="9951" w:type="dxa"/>
                  <w:gridSpan w:val="10"/>
                </w:tcPr>
                <w:p w14:paraId="5294683C" w14:textId="77777777" w:rsidR="0096171F" w:rsidRDefault="0096171F" w:rsidP="008D5BBE">
                  <w:pPr>
                    <w:spacing w:after="60" w:line="259" w:lineRule="auto"/>
                    <w:jc w:val="center"/>
                    <w:rPr>
                      <w:rFonts w:ascii="Calibri" w:hAnsi="Calibri" w:cs="Calibri"/>
                      <w:sz w:val="20"/>
                      <w:szCs w:val="20"/>
                      <w:lang w:val="en-AU"/>
                    </w:rPr>
                  </w:pPr>
                </w:p>
                <w:p w14:paraId="79C53CEF" w14:textId="77777777" w:rsidR="006F3800" w:rsidRPr="00210B21" w:rsidRDefault="006F3800" w:rsidP="008D5BBE">
                  <w:pPr>
                    <w:spacing w:after="60" w:line="259" w:lineRule="auto"/>
                    <w:jc w:val="center"/>
                    <w:rPr>
                      <w:rFonts w:ascii="Calibri" w:hAnsi="Calibri" w:cs="Calibri"/>
                      <w:sz w:val="20"/>
                      <w:szCs w:val="20"/>
                      <w:lang w:val="en-AU"/>
                    </w:rPr>
                  </w:pPr>
                </w:p>
              </w:tc>
            </w:tr>
          </w:tbl>
          <w:p w14:paraId="268A9773" w14:textId="0E84D8FB" w:rsidR="006F3800" w:rsidRPr="00210B21" w:rsidRDefault="006F3800" w:rsidP="008D5BBE">
            <w:pPr>
              <w:spacing w:after="60" w:line="259" w:lineRule="auto"/>
              <w:jc w:val="center"/>
              <w:rPr>
                <w:rFonts w:ascii="Calibri" w:hAnsi="Calibri" w:cs="Calibri"/>
                <w:b/>
                <w:bCs/>
                <w:sz w:val="20"/>
                <w:szCs w:val="20"/>
                <w:lang w:val="en-AU"/>
              </w:rPr>
            </w:pPr>
            <w:r w:rsidRPr="006F3800">
              <w:rPr>
                <w:rFonts w:ascii="Calibri" w:hAnsi="Calibri" w:cs="Calibri"/>
                <w:b/>
                <w:bCs/>
                <w:color w:val="FFFFFF" w:themeColor="background1"/>
                <w:sz w:val="20"/>
                <w:szCs w:val="20"/>
                <w:lang w:val="en-AU"/>
              </w:rPr>
              <w:t>.</w:t>
            </w:r>
          </w:p>
        </w:tc>
      </w:tr>
      <w:tr w:rsidR="00D6334C" w:rsidRPr="00210B21" w14:paraId="1AC82B46" w14:textId="77777777" w:rsidTr="00A21421">
        <w:tc>
          <w:tcPr>
            <w:tcW w:w="1980" w:type="dxa"/>
            <w:vMerge w:val="restart"/>
            <w:shd w:val="clear" w:color="auto" w:fill="FBE4D5" w:themeFill="accent2" w:themeFillTint="33"/>
          </w:tcPr>
          <w:p w14:paraId="5CFFBC6D" w14:textId="26F7CFC1" w:rsidR="00D6334C" w:rsidRPr="00C968FB" w:rsidRDefault="002B2148" w:rsidP="002B2148">
            <w:pPr>
              <w:pStyle w:val="ListParagraph"/>
              <w:numPr>
                <w:ilvl w:val="0"/>
                <w:numId w:val="7"/>
              </w:numPr>
              <w:spacing w:after="60" w:line="259" w:lineRule="auto"/>
              <w:ind w:left="307" w:hanging="219"/>
              <w:rPr>
                <w:rFonts w:ascii="Calibri" w:eastAsia="Arial" w:hAnsi="Calibri" w:cs="Calibri"/>
                <w:sz w:val="20"/>
                <w:szCs w:val="20"/>
                <w:lang w:val="en-AU"/>
              </w:rPr>
            </w:pPr>
            <w:r w:rsidRPr="00C968FB">
              <w:rPr>
                <w:rFonts w:ascii="Calibri" w:hAnsi="Calibri" w:cs="Calibri"/>
                <w:sz w:val="20"/>
                <w:szCs w:val="20"/>
                <w:lang w:val="en-AU"/>
              </w:rPr>
              <w:lastRenderedPageBreak/>
              <w:t>Materials Flow - Potentially Recyclable Items</w:t>
            </w:r>
          </w:p>
        </w:tc>
        <w:tc>
          <w:tcPr>
            <w:tcW w:w="12616" w:type="dxa"/>
            <w:gridSpan w:val="5"/>
          </w:tcPr>
          <w:p w14:paraId="3A889718" w14:textId="39FD22FA" w:rsidR="00D6334C" w:rsidRPr="00210B21" w:rsidRDefault="00D6334C" w:rsidP="002B2148">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Understanding Waste Composition</w:t>
            </w:r>
          </w:p>
          <w:p w14:paraId="251940E6" w14:textId="3F33947B" w:rsidR="00D6334C" w:rsidRPr="00210B21" w:rsidRDefault="00D6334C" w:rsidP="002B2148">
            <w:pPr>
              <w:spacing w:after="60" w:line="259" w:lineRule="auto"/>
              <w:rPr>
                <w:rFonts w:ascii="Calibri" w:hAnsi="Calibri" w:cs="Calibri"/>
                <w:b/>
                <w:bCs/>
                <w:sz w:val="20"/>
                <w:szCs w:val="20"/>
                <w:lang w:val="en-AU"/>
              </w:rPr>
            </w:pPr>
            <w:r w:rsidRPr="00210B21">
              <w:rPr>
                <w:rFonts w:ascii="Calibri" w:hAnsi="Calibri" w:cs="Calibri"/>
                <w:sz w:val="20"/>
                <w:szCs w:val="20"/>
                <w:lang w:val="en-AU"/>
              </w:rPr>
              <w:t xml:space="preserve">From </w:t>
            </w:r>
            <w:r w:rsidR="009F4F25">
              <w:rPr>
                <w:rFonts w:ascii="Calibri" w:hAnsi="Calibri" w:cs="Calibri"/>
                <w:sz w:val="20"/>
                <w:szCs w:val="20"/>
                <w:lang w:val="en-AU"/>
              </w:rPr>
              <w:t>the</w:t>
            </w:r>
            <w:r w:rsidRPr="00210B21">
              <w:rPr>
                <w:rFonts w:ascii="Calibri" w:hAnsi="Calibri" w:cs="Calibri"/>
                <w:sz w:val="20"/>
                <w:szCs w:val="20"/>
                <w:lang w:val="en-AU"/>
              </w:rPr>
              <w:t xml:space="preserve"> </w:t>
            </w:r>
            <w:r w:rsidR="008F0F61">
              <w:rPr>
                <w:rFonts w:ascii="Calibri" w:hAnsi="Calibri" w:cs="Calibri"/>
                <w:sz w:val="20"/>
                <w:szCs w:val="20"/>
                <w:lang w:val="en-AU"/>
              </w:rPr>
              <w:t xml:space="preserve">most recent </w:t>
            </w:r>
            <w:r w:rsidRPr="00210B21">
              <w:rPr>
                <w:rFonts w:ascii="Calibri" w:hAnsi="Calibri" w:cs="Calibri"/>
                <w:sz w:val="20"/>
                <w:szCs w:val="20"/>
                <w:lang w:val="en-AU"/>
              </w:rPr>
              <w:t>waste audit, copy and paste the pie graph that illustrates the composition of waste going to landfill</w:t>
            </w:r>
            <w:r w:rsidR="002B5AA6">
              <w:rPr>
                <w:rFonts w:ascii="Calibri" w:hAnsi="Calibri" w:cs="Calibri"/>
                <w:sz w:val="20"/>
                <w:szCs w:val="20"/>
                <w:lang w:val="en-AU"/>
              </w:rPr>
              <w:t xml:space="preserve"> </w:t>
            </w:r>
            <w:r w:rsidR="002B5AA6" w:rsidRPr="002B5AA6">
              <w:rPr>
                <w:rFonts w:ascii="Calibri" w:hAnsi="Calibri" w:cs="Calibri"/>
                <w:sz w:val="20"/>
                <w:szCs w:val="20"/>
                <w:lang w:val="en-AU"/>
              </w:rPr>
              <w:t xml:space="preserve">/ </w:t>
            </w:r>
            <w:r w:rsidR="002B5AA6">
              <w:rPr>
                <w:rFonts w:ascii="Calibri" w:hAnsi="Calibri" w:cs="Calibri"/>
                <w:sz w:val="20"/>
                <w:szCs w:val="20"/>
                <w:lang w:val="en-AU"/>
              </w:rPr>
              <w:t>d</w:t>
            </w:r>
            <w:r w:rsidR="002B5AA6" w:rsidRPr="002B5AA6">
              <w:rPr>
                <w:rFonts w:ascii="Calibri" w:hAnsi="Calibri" w:cs="Calibri"/>
                <w:sz w:val="20"/>
                <w:szCs w:val="20"/>
                <w:lang w:val="en-AU"/>
              </w:rPr>
              <w:t>umpsite</w:t>
            </w:r>
            <w:r w:rsidR="002B5AA6">
              <w:rPr>
                <w:rFonts w:ascii="Calibri" w:hAnsi="Calibri" w:cs="Calibri"/>
                <w:sz w:val="20"/>
                <w:szCs w:val="20"/>
                <w:lang w:val="en-AU"/>
              </w:rPr>
              <w:t>.</w:t>
            </w:r>
            <w:r w:rsidR="008F0F61">
              <w:rPr>
                <w:rFonts w:ascii="Calibri" w:hAnsi="Calibri" w:cs="Calibri"/>
                <w:sz w:val="20"/>
                <w:szCs w:val="20"/>
                <w:lang w:val="en-AU"/>
              </w:rPr>
              <w:t xml:space="preserve"> </w:t>
            </w:r>
            <w:r w:rsidR="002B5AA6" w:rsidRPr="00210B21">
              <w:rPr>
                <w:rFonts w:ascii="Calibri" w:hAnsi="Calibri" w:cs="Calibri"/>
                <w:sz w:val="20"/>
                <w:szCs w:val="20"/>
                <w:lang w:val="en-AU"/>
              </w:rPr>
              <w:t xml:space="preserve">This graph </w:t>
            </w:r>
            <w:r w:rsidR="002B5AA6">
              <w:rPr>
                <w:rFonts w:ascii="Calibri" w:hAnsi="Calibri" w:cs="Calibri"/>
                <w:sz w:val="20"/>
                <w:szCs w:val="20"/>
                <w:lang w:val="en-AU"/>
              </w:rPr>
              <w:t xml:space="preserve">provides visual </w:t>
            </w:r>
            <w:r w:rsidR="006F3800">
              <w:rPr>
                <w:rFonts w:ascii="Calibri" w:hAnsi="Calibri" w:cs="Calibri"/>
                <w:sz w:val="20"/>
                <w:szCs w:val="20"/>
                <w:lang w:val="en-AU"/>
              </w:rPr>
              <w:t>illustration</w:t>
            </w:r>
            <w:r w:rsidR="002B5AA6">
              <w:rPr>
                <w:rFonts w:ascii="Calibri" w:hAnsi="Calibri" w:cs="Calibri"/>
                <w:sz w:val="20"/>
                <w:szCs w:val="20"/>
                <w:lang w:val="en-AU"/>
              </w:rPr>
              <w:t xml:space="preserve"> of</w:t>
            </w:r>
            <w:r w:rsidR="002B5AA6" w:rsidRPr="00210B21">
              <w:rPr>
                <w:rFonts w:ascii="Calibri" w:hAnsi="Calibri" w:cs="Calibri"/>
                <w:sz w:val="20"/>
                <w:szCs w:val="20"/>
                <w:lang w:val="en-AU"/>
              </w:rPr>
              <w:t xml:space="preserve"> materials </w:t>
            </w:r>
            <w:r w:rsidR="002B5AA6">
              <w:rPr>
                <w:rFonts w:ascii="Calibri" w:hAnsi="Calibri" w:cs="Calibri"/>
                <w:sz w:val="20"/>
                <w:szCs w:val="20"/>
                <w:lang w:val="en-AU"/>
              </w:rPr>
              <w:t>and quantities</w:t>
            </w:r>
            <w:r w:rsidR="002B5AA6" w:rsidRPr="00210B21">
              <w:rPr>
                <w:rFonts w:ascii="Calibri" w:hAnsi="Calibri" w:cs="Calibri"/>
                <w:sz w:val="20"/>
                <w:szCs w:val="20"/>
                <w:lang w:val="en-AU"/>
              </w:rPr>
              <w:t xml:space="preserve"> </w:t>
            </w:r>
            <w:r w:rsidR="006F3800">
              <w:rPr>
                <w:rFonts w:ascii="Calibri" w:hAnsi="Calibri" w:cs="Calibri"/>
                <w:sz w:val="20"/>
                <w:szCs w:val="20"/>
                <w:lang w:val="en-AU"/>
              </w:rPr>
              <w:t xml:space="preserve">currently being </w:t>
            </w:r>
            <w:r w:rsidR="002B5AA6" w:rsidRPr="00210B21">
              <w:rPr>
                <w:rFonts w:ascii="Calibri" w:hAnsi="Calibri" w:cs="Calibri"/>
                <w:sz w:val="20"/>
                <w:szCs w:val="20"/>
                <w:lang w:val="en-AU"/>
              </w:rPr>
              <w:t xml:space="preserve">disposed.  </w:t>
            </w:r>
            <w:r w:rsidR="008F0F61">
              <w:rPr>
                <w:rFonts w:ascii="Calibri" w:hAnsi="Calibri" w:cs="Calibri"/>
                <w:sz w:val="20"/>
                <w:szCs w:val="20"/>
                <w:lang w:val="en-AU"/>
              </w:rPr>
              <w:t>(</w:t>
            </w:r>
            <w:r w:rsidR="00697063">
              <w:rPr>
                <w:rFonts w:ascii="Calibri" w:hAnsi="Calibri" w:cs="Calibri"/>
                <w:sz w:val="20"/>
                <w:szCs w:val="20"/>
                <w:lang w:val="en-AU"/>
              </w:rPr>
              <w:t>N</w:t>
            </w:r>
            <w:r w:rsidR="008F0F61">
              <w:rPr>
                <w:rFonts w:ascii="Calibri" w:hAnsi="Calibri" w:cs="Calibri"/>
                <w:sz w:val="20"/>
                <w:szCs w:val="20"/>
                <w:lang w:val="en-AU"/>
              </w:rPr>
              <w:t>ote</w:t>
            </w:r>
            <w:r w:rsidR="00697063">
              <w:rPr>
                <w:rFonts w:ascii="Calibri" w:hAnsi="Calibri" w:cs="Calibri"/>
                <w:sz w:val="20"/>
                <w:szCs w:val="20"/>
                <w:lang w:val="en-AU"/>
              </w:rPr>
              <w:t>:</w:t>
            </w:r>
            <w:r w:rsidR="008F0F61">
              <w:rPr>
                <w:rFonts w:ascii="Calibri" w:hAnsi="Calibri" w:cs="Calibri"/>
                <w:sz w:val="20"/>
                <w:szCs w:val="20"/>
                <w:lang w:val="en-AU"/>
              </w:rPr>
              <w:t xml:space="preserve"> </w:t>
            </w:r>
            <w:r w:rsidR="002B5AA6">
              <w:rPr>
                <w:rFonts w:ascii="Calibri" w:hAnsi="Calibri" w:cs="Calibri"/>
                <w:sz w:val="20"/>
                <w:szCs w:val="20"/>
                <w:lang w:val="en-AU"/>
              </w:rPr>
              <w:t>i</w:t>
            </w:r>
            <w:r w:rsidR="008F0F61">
              <w:rPr>
                <w:rFonts w:ascii="Calibri" w:hAnsi="Calibri" w:cs="Calibri"/>
                <w:sz w:val="20"/>
                <w:szCs w:val="20"/>
                <w:lang w:val="en-AU"/>
              </w:rPr>
              <w:t xml:space="preserve">t is recommended that data utilised be no older than 5 years.  If it is, it may be worth considering </w:t>
            </w:r>
            <w:r w:rsidR="002B5AA6">
              <w:rPr>
                <w:rFonts w:ascii="Calibri" w:hAnsi="Calibri" w:cs="Calibri"/>
                <w:sz w:val="20"/>
                <w:szCs w:val="20"/>
                <w:lang w:val="en-AU"/>
              </w:rPr>
              <w:t>undertaking</w:t>
            </w:r>
            <w:r w:rsidR="008F0F61">
              <w:rPr>
                <w:rFonts w:ascii="Calibri" w:hAnsi="Calibri" w:cs="Calibri"/>
                <w:sz w:val="20"/>
                <w:szCs w:val="20"/>
                <w:lang w:val="en-AU"/>
              </w:rPr>
              <w:t xml:space="preserve"> a new </w:t>
            </w:r>
            <w:r w:rsidR="002B5AA6" w:rsidRPr="002B5AA6">
              <w:rPr>
                <w:rFonts w:ascii="Calibri" w:hAnsi="Calibri" w:cs="Calibri"/>
                <w:sz w:val="20"/>
                <w:szCs w:val="20"/>
                <w:lang w:val="en-AU"/>
              </w:rPr>
              <w:t>waste audit</w:t>
            </w:r>
            <w:r w:rsidR="002B5AA6">
              <w:rPr>
                <w:rFonts w:ascii="Calibri" w:hAnsi="Calibri" w:cs="Calibri"/>
                <w:sz w:val="20"/>
                <w:szCs w:val="20"/>
                <w:lang w:val="en-AU"/>
              </w:rPr>
              <w:t xml:space="preserve"> (using the agreed </w:t>
            </w:r>
            <w:hyperlink r:id="rId16" w:history="1">
              <w:r w:rsidR="002B5AA6" w:rsidRPr="002B5AA6">
                <w:rPr>
                  <w:rStyle w:val="Hyperlink"/>
                  <w:rFonts w:ascii="Calibri" w:hAnsi="Calibri" w:cs="Calibri"/>
                  <w:sz w:val="20"/>
                  <w:szCs w:val="20"/>
                  <w:lang w:val="en-AU"/>
                </w:rPr>
                <w:t>common methodology</w:t>
              </w:r>
            </w:hyperlink>
            <w:r w:rsidR="002B5AA6">
              <w:rPr>
                <w:rFonts w:ascii="Calibri" w:hAnsi="Calibri" w:cs="Calibri"/>
                <w:sz w:val="20"/>
                <w:szCs w:val="20"/>
                <w:lang w:val="en-AU"/>
              </w:rPr>
              <w:t>)</w:t>
            </w:r>
            <w:r w:rsidR="002B5AA6" w:rsidRPr="002B5AA6">
              <w:rPr>
                <w:rFonts w:ascii="Calibri" w:hAnsi="Calibri" w:cs="Calibri"/>
                <w:sz w:val="20"/>
                <w:szCs w:val="20"/>
                <w:lang w:val="en-AU"/>
              </w:rPr>
              <w:t xml:space="preserve"> </w:t>
            </w:r>
            <w:r w:rsidR="008F0F61">
              <w:rPr>
                <w:rFonts w:ascii="Calibri" w:hAnsi="Calibri" w:cs="Calibri"/>
                <w:sz w:val="20"/>
                <w:szCs w:val="20"/>
                <w:lang w:val="en-AU"/>
              </w:rPr>
              <w:t>to ensure information is correct)</w:t>
            </w:r>
            <w:r w:rsidRPr="00210B21">
              <w:rPr>
                <w:rFonts w:ascii="Calibri" w:hAnsi="Calibri" w:cs="Calibri"/>
                <w:sz w:val="20"/>
                <w:szCs w:val="20"/>
                <w:lang w:val="en-AU"/>
              </w:rPr>
              <w:t>.</w:t>
            </w:r>
          </w:p>
          <w:p w14:paraId="715F7E66" w14:textId="77777777" w:rsidR="00D6334C" w:rsidRPr="00210B21" w:rsidRDefault="00D6334C" w:rsidP="002B2148">
            <w:pPr>
              <w:spacing w:after="60" w:line="259" w:lineRule="auto"/>
              <w:rPr>
                <w:rFonts w:ascii="Calibri" w:hAnsi="Calibri" w:cs="Calibri"/>
                <w:sz w:val="20"/>
                <w:szCs w:val="20"/>
                <w:lang w:val="en-AU"/>
              </w:rPr>
            </w:pPr>
          </w:p>
          <w:p w14:paraId="2D24C972" w14:textId="77777777" w:rsidR="00D6334C" w:rsidRPr="00210B21" w:rsidRDefault="00D6334C" w:rsidP="002B2148">
            <w:pPr>
              <w:spacing w:after="60" w:line="259" w:lineRule="auto"/>
              <w:rPr>
                <w:rFonts w:ascii="Calibri" w:hAnsi="Calibri" w:cs="Calibri"/>
                <w:sz w:val="20"/>
                <w:szCs w:val="20"/>
                <w:lang w:val="en-AU"/>
              </w:rPr>
            </w:pPr>
          </w:p>
          <w:p w14:paraId="77163A86" w14:textId="77777777" w:rsidR="00D6334C" w:rsidRPr="00210B21" w:rsidRDefault="00D6334C" w:rsidP="002B2148">
            <w:pPr>
              <w:spacing w:after="60" w:line="259" w:lineRule="auto"/>
              <w:rPr>
                <w:rFonts w:ascii="Calibri" w:hAnsi="Calibri" w:cs="Calibri"/>
                <w:sz w:val="20"/>
                <w:szCs w:val="20"/>
                <w:lang w:val="en-AU"/>
              </w:rPr>
            </w:pPr>
          </w:p>
          <w:p w14:paraId="0E7BFD56" w14:textId="77777777" w:rsidR="00D6334C" w:rsidRDefault="00D6334C" w:rsidP="002B2148">
            <w:pPr>
              <w:spacing w:after="60" w:line="259" w:lineRule="auto"/>
              <w:rPr>
                <w:rFonts w:ascii="Calibri" w:hAnsi="Calibri" w:cs="Calibri"/>
                <w:sz w:val="20"/>
                <w:szCs w:val="20"/>
                <w:lang w:val="en-AU"/>
              </w:rPr>
            </w:pPr>
          </w:p>
          <w:p w14:paraId="654081FA" w14:textId="77777777" w:rsidR="006E2C55" w:rsidRDefault="006E2C55" w:rsidP="002B2148">
            <w:pPr>
              <w:spacing w:after="60" w:line="259" w:lineRule="auto"/>
              <w:rPr>
                <w:rFonts w:ascii="Calibri" w:hAnsi="Calibri" w:cs="Calibri"/>
                <w:sz w:val="20"/>
                <w:szCs w:val="20"/>
                <w:lang w:val="en-AU"/>
              </w:rPr>
            </w:pPr>
          </w:p>
          <w:p w14:paraId="57374421" w14:textId="77777777" w:rsidR="006E2C55" w:rsidRDefault="006E2C55" w:rsidP="002B2148">
            <w:pPr>
              <w:spacing w:after="60" w:line="259" w:lineRule="auto"/>
              <w:rPr>
                <w:rFonts w:ascii="Calibri" w:hAnsi="Calibri" w:cs="Calibri"/>
                <w:sz w:val="20"/>
                <w:szCs w:val="20"/>
                <w:lang w:val="en-AU"/>
              </w:rPr>
            </w:pPr>
          </w:p>
          <w:p w14:paraId="179A427C" w14:textId="77777777" w:rsidR="006E2C55" w:rsidRDefault="006E2C55" w:rsidP="002B2148">
            <w:pPr>
              <w:spacing w:after="60" w:line="259" w:lineRule="auto"/>
              <w:rPr>
                <w:rFonts w:ascii="Calibri" w:hAnsi="Calibri" w:cs="Calibri"/>
                <w:sz w:val="20"/>
                <w:szCs w:val="20"/>
                <w:lang w:val="en-AU"/>
              </w:rPr>
            </w:pPr>
          </w:p>
          <w:p w14:paraId="44BACCB2" w14:textId="77777777" w:rsidR="006E2C55" w:rsidRDefault="006E2C55" w:rsidP="002B2148">
            <w:pPr>
              <w:spacing w:after="60" w:line="259" w:lineRule="auto"/>
              <w:rPr>
                <w:rFonts w:ascii="Calibri" w:hAnsi="Calibri" w:cs="Calibri"/>
                <w:sz w:val="20"/>
                <w:szCs w:val="20"/>
                <w:lang w:val="en-AU"/>
              </w:rPr>
            </w:pPr>
          </w:p>
          <w:p w14:paraId="4CAF94DE" w14:textId="77777777" w:rsidR="006E2C55" w:rsidRDefault="006E2C55" w:rsidP="002B2148">
            <w:pPr>
              <w:spacing w:after="60" w:line="259" w:lineRule="auto"/>
              <w:rPr>
                <w:rFonts w:ascii="Calibri" w:hAnsi="Calibri" w:cs="Calibri"/>
                <w:sz w:val="20"/>
                <w:szCs w:val="20"/>
                <w:lang w:val="en-AU"/>
              </w:rPr>
            </w:pPr>
          </w:p>
          <w:p w14:paraId="14CA1A2E" w14:textId="77777777" w:rsidR="006E2C55" w:rsidRDefault="006E2C55" w:rsidP="002B2148">
            <w:pPr>
              <w:spacing w:after="60" w:line="259" w:lineRule="auto"/>
              <w:rPr>
                <w:rFonts w:ascii="Calibri" w:hAnsi="Calibri" w:cs="Calibri"/>
                <w:sz w:val="20"/>
                <w:szCs w:val="20"/>
                <w:lang w:val="en-AU"/>
              </w:rPr>
            </w:pPr>
          </w:p>
          <w:p w14:paraId="7BDEAA15" w14:textId="77777777" w:rsidR="00C0153B" w:rsidRDefault="00C0153B" w:rsidP="002B2148">
            <w:pPr>
              <w:spacing w:after="60" w:line="259" w:lineRule="auto"/>
              <w:rPr>
                <w:rFonts w:ascii="Calibri" w:hAnsi="Calibri" w:cs="Calibri"/>
                <w:sz w:val="20"/>
                <w:szCs w:val="20"/>
                <w:lang w:val="en-AU"/>
              </w:rPr>
            </w:pPr>
          </w:p>
          <w:p w14:paraId="4E0F0875" w14:textId="77777777" w:rsidR="00C0153B" w:rsidRDefault="00C0153B" w:rsidP="002B2148">
            <w:pPr>
              <w:spacing w:after="60" w:line="259" w:lineRule="auto"/>
              <w:rPr>
                <w:rFonts w:ascii="Calibri" w:hAnsi="Calibri" w:cs="Calibri"/>
                <w:sz w:val="20"/>
                <w:szCs w:val="20"/>
                <w:lang w:val="en-AU"/>
              </w:rPr>
            </w:pPr>
          </w:p>
          <w:p w14:paraId="67B1D709" w14:textId="77777777" w:rsidR="006E2C55" w:rsidRDefault="006E2C55" w:rsidP="002B2148">
            <w:pPr>
              <w:spacing w:after="60" w:line="259" w:lineRule="auto"/>
              <w:rPr>
                <w:rFonts w:ascii="Calibri" w:hAnsi="Calibri" w:cs="Calibri"/>
                <w:sz w:val="20"/>
                <w:szCs w:val="20"/>
                <w:lang w:val="en-AU"/>
              </w:rPr>
            </w:pPr>
          </w:p>
          <w:p w14:paraId="18AA3C65" w14:textId="77777777" w:rsidR="00EB2AE2" w:rsidRDefault="00EB2AE2" w:rsidP="002B2148">
            <w:pPr>
              <w:spacing w:after="60" w:line="259" w:lineRule="auto"/>
              <w:rPr>
                <w:rFonts w:ascii="Calibri" w:hAnsi="Calibri" w:cs="Calibri"/>
                <w:sz w:val="20"/>
                <w:szCs w:val="20"/>
                <w:lang w:val="en-AU"/>
              </w:rPr>
            </w:pPr>
          </w:p>
          <w:p w14:paraId="220D36F5" w14:textId="77777777" w:rsidR="00EB2AE2" w:rsidRDefault="00EB2AE2" w:rsidP="002B2148">
            <w:pPr>
              <w:spacing w:after="60" w:line="259" w:lineRule="auto"/>
              <w:rPr>
                <w:rFonts w:ascii="Calibri" w:hAnsi="Calibri" w:cs="Calibri"/>
                <w:sz w:val="20"/>
                <w:szCs w:val="20"/>
                <w:lang w:val="en-AU"/>
              </w:rPr>
            </w:pPr>
          </w:p>
          <w:p w14:paraId="1DE5F07D" w14:textId="77777777" w:rsidR="00EB2AE2" w:rsidRDefault="00EB2AE2" w:rsidP="002B2148">
            <w:pPr>
              <w:spacing w:after="60" w:line="259" w:lineRule="auto"/>
              <w:rPr>
                <w:rFonts w:ascii="Calibri" w:hAnsi="Calibri" w:cs="Calibri"/>
                <w:sz w:val="20"/>
                <w:szCs w:val="20"/>
                <w:lang w:val="en-AU"/>
              </w:rPr>
            </w:pPr>
          </w:p>
          <w:p w14:paraId="6F059556" w14:textId="77777777" w:rsidR="00EB2AE2" w:rsidRDefault="00EB2AE2" w:rsidP="002B2148">
            <w:pPr>
              <w:spacing w:after="60" w:line="259" w:lineRule="auto"/>
              <w:rPr>
                <w:rFonts w:ascii="Calibri" w:hAnsi="Calibri" w:cs="Calibri"/>
                <w:sz w:val="20"/>
                <w:szCs w:val="20"/>
                <w:lang w:val="en-AU"/>
              </w:rPr>
            </w:pPr>
          </w:p>
          <w:p w14:paraId="5FC306DF" w14:textId="77777777" w:rsidR="00555B2F" w:rsidRDefault="00555B2F" w:rsidP="002B2148">
            <w:pPr>
              <w:spacing w:after="60" w:line="259" w:lineRule="auto"/>
              <w:rPr>
                <w:rFonts w:ascii="Calibri" w:hAnsi="Calibri" w:cs="Calibri"/>
                <w:sz w:val="20"/>
                <w:szCs w:val="20"/>
                <w:lang w:val="en-AU"/>
              </w:rPr>
            </w:pPr>
          </w:p>
          <w:p w14:paraId="01A16457" w14:textId="77777777" w:rsidR="00555B2F" w:rsidRDefault="00555B2F" w:rsidP="002B2148">
            <w:pPr>
              <w:spacing w:after="60" w:line="259" w:lineRule="auto"/>
              <w:rPr>
                <w:rFonts w:ascii="Calibri" w:hAnsi="Calibri" w:cs="Calibri"/>
                <w:sz w:val="20"/>
                <w:szCs w:val="20"/>
                <w:lang w:val="en-AU"/>
              </w:rPr>
            </w:pPr>
          </w:p>
          <w:p w14:paraId="2E10ACD7" w14:textId="77777777" w:rsidR="006E2C55" w:rsidRDefault="006E2C55" w:rsidP="002B2148">
            <w:pPr>
              <w:spacing w:after="60" w:line="259" w:lineRule="auto"/>
              <w:rPr>
                <w:rFonts w:ascii="Calibri" w:hAnsi="Calibri" w:cs="Calibri"/>
                <w:sz w:val="20"/>
                <w:szCs w:val="20"/>
                <w:lang w:val="en-AU"/>
              </w:rPr>
            </w:pPr>
          </w:p>
          <w:p w14:paraId="76E4A8B5" w14:textId="5DD5B1D3" w:rsidR="006E2C55" w:rsidRPr="006E2C55" w:rsidRDefault="00C0153B" w:rsidP="002B2148">
            <w:pPr>
              <w:spacing w:after="60" w:line="259" w:lineRule="auto"/>
              <w:rPr>
                <w:rFonts w:ascii="Calibri" w:hAnsi="Calibri" w:cs="Calibri"/>
                <w:b/>
                <w:bCs/>
                <w:sz w:val="20"/>
                <w:szCs w:val="20"/>
                <w:lang w:val="en-AU"/>
              </w:rPr>
            </w:pPr>
            <w:r>
              <w:rPr>
                <w:rFonts w:ascii="Calibri" w:hAnsi="Calibri" w:cs="Calibri"/>
                <w:b/>
                <w:bCs/>
                <w:sz w:val="20"/>
                <w:szCs w:val="20"/>
                <w:lang w:val="en-AU"/>
              </w:rPr>
              <w:lastRenderedPageBreak/>
              <w:t>R</w:t>
            </w:r>
            <w:r w:rsidRPr="00C0153B">
              <w:rPr>
                <w:rFonts w:ascii="Calibri" w:hAnsi="Calibri" w:cs="Calibri"/>
                <w:b/>
                <w:bCs/>
                <w:sz w:val="20"/>
                <w:szCs w:val="20"/>
                <w:lang w:val="en-AU"/>
              </w:rPr>
              <w:t xml:space="preserve">ecoverable </w:t>
            </w:r>
            <w:r>
              <w:rPr>
                <w:rFonts w:ascii="Calibri" w:hAnsi="Calibri" w:cs="Calibri"/>
                <w:b/>
                <w:bCs/>
                <w:sz w:val="20"/>
                <w:szCs w:val="20"/>
                <w:lang w:val="en-AU"/>
              </w:rPr>
              <w:t>M</w:t>
            </w:r>
            <w:r w:rsidRPr="00C0153B">
              <w:rPr>
                <w:rFonts w:ascii="Calibri" w:hAnsi="Calibri" w:cs="Calibri"/>
                <w:b/>
                <w:bCs/>
                <w:sz w:val="20"/>
                <w:szCs w:val="20"/>
                <w:lang w:val="en-AU"/>
              </w:rPr>
              <w:t xml:space="preserve">aterials </w:t>
            </w:r>
            <w:r w:rsidR="006E2C55" w:rsidRPr="006E2C55">
              <w:rPr>
                <w:rFonts w:ascii="Calibri" w:hAnsi="Calibri" w:cs="Calibri"/>
                <w:b/>
                <w:bCs/>
                <w:sz w:val="20"/>
                <w:szCs w:val="20"/>
                <w:lang w:val="en-AU"/>
              </w:rPr>
              <w:t xml:space="preserve">Disposed to Landfill </w:t>
            </w:r>
            <w:r w:rsidR="002B5AA6" w:rsidRPr="002B5AA6">
              <w:rPr>
                <w:rFonts w:ascii="Calibri" w:hAnsi="Calibri" w:cs="Calibri"/>
                <w:b/>
                <w:bCs/>
                <w:sz w:val="20"/>
                <w:szCs w:val="20"/>
                <w:lang w:val="en-AU"/>
              </w:rPr>
              <w:t xml:space="preserve">/ </w:t>
            </w:r>
            <w:r w:rsidR="002B5AA6">
              <w:rPr>
                <w:rFonts w:ascii="Calibri" w:hAnsi="Calibri" w:cs="Calibri"/>
                <w:b/>
                <w:bCs/>
                <w:sz w:val="20"/>
                <w:szCs w:val="20"/>
                <w:lang w:val="en-AU"/>
              </w:rPr>
              <w:t>D</w:t>
            </w:r>
            <w:r w:rsidR="002B5AA6" w:rsidRPr="002B5AA6">
              <w:rPr>
                <w:rFonts w:ascii="Calibri" w:hAnsi="Calibri" w:cs="Calibri"/>
                <w:b/>
                <w:bCs/>
                <w:sz w:val="20"/>
                <w:szCs w:val="20"/>
                <w:lang w:val="en-AU"/>
              </w:rPr>
              <w:t>umpsite</w:t>
            </w:r>
          </w:p>
          <w:p w14:paraId="21EE9C16" w14:textId="38D40D59" w:rsidR="00697063" w:rsidRPr="00210B21" w:rsidRDefault="00C0153B" w:rsidP="002B2148">
            <w:pPr>
              <w:spacing w:after="60" w:line="259" w:lineRule="auto"/>
              <w:rPr>
                <w:rFonts w:ascii="Calibri" w:hAnsi="Calibri" w:cs="Calibri"/>
                <w:sz w:val="20"/>
                <w:szCs w:val="20"/>
                <w:lang w:val="en-AU"/>
              </w:rPr>
            </w:pPr>
            <w:r w:rsidRPr="00C0153B">
              <w:rPr>
                <w:rFonts w:ascii="Calibri" w:hAnsi="Calibri" w:cs="Calibri"/>
                <w:sz w:val="20"/>
                <w:szCs w:val="20"/>
                <w:lang w:val="en-AU"/>
              </w:rPr>
              <w:t xml:space="preserve">From </w:t>
            </w:r>
            <w:r w:rsidR="009F4F25">
              <w:rPr>
                <w:rFonts w:ascii="Calibri" w:hAnsi="Calibri" w:cs="Calibri"/>
                <w:sz w:val="20"/>
                <w:szCs w:val="20"/>
                <w:lang w:val="en-AU"/>
              </w:rPr>
              <w:t>the</w:t>
            </w:r>
            <w:r w:rsidRPr="00C0153B">
              <w:rPr>
                <w:rFonts w:ascii="Calibri" w:hAnsi="Calibri" w:cs="Calibri"/>
                <w:sz w:val="20"/>
                <w:szCs w:val="20"/>
                <w:lang w:val="en-AU"/>
              </w:rPr>
              <w:t xml:space="preserve"> waste audit</w:t>
            </w:r>
            <w:r>
              <w:rPr>
                <w:rFonts w:ascii="Calibri" w:hAnsi="Calibri" w:cs="Calibri"/>
                <w:sz w:val="20"/>
                <w:szCs w:val="20"/>
                <w:lang w:val="en-AU"/>
              </w:rPr>
              <w:t xml:space="preserve"> findings</w:t>
            </w:r>
            <w:r w:rsidRPr="00C0153B">
              <w:rPr>
                <w:rFonts w:ascii="Calibri" w:hAnsi="Calibri" w:cs="Calibri"/>
                <w:sz w:val="20"/>
                <w:szCs w:val="20"/>
                <w:lang w:val="en-AU"/>
              </w:rPr>
              <w:t xml:space="preserve">, </w:t>
            </w:r>
            <w:r w:rsidR="00697063">
              <w:rPr>
                <w:rFonts w:ascii="Calibri" w:hAnsi="Calibri" w:cs="Calibri"/>
                <w:sz w:val="20"/>
                <w:szCs w:val="20"/>
                <w:lang w:val="en-AU"/>
              </w:rPr>
              <w:t>record</w:t>
            </w:r>
            <w:r>
              <w:rPr>
                <w:rFonts w:ascii="Calibri" w:hAnsi="Calibri" w:cs="Calibri"/>
                <w:sz w:val="20"/>
                <w:szCs w:val="20"/>
                <w:lang w:val="en-AU"/>
              </w:rPr>
              <w:t xml:space="preserve"> data on the </w:t>
            </w:r>
            <w:r w:rsidR="006100A3">
              <w:rPr>
                <w:rFonts w:ascii="Calibri" w:hAnsi="Calibri" w:cs="Calibri"/>
                <w:sz w:val="20"/>
                <w:szCs w:val="20"/>
                <w:lang w:val="en-AU"/>
              </w:rPr>
              <w:t xml:space="preserve">ARFD target </w:t>
            </w:r>
            <w:r>
              <w:rPr>
                <w:rFonts w:ascii="Calibri" w:hAnsi="Calibri" w:cs="Calibri"/>
                <w:sz w:val="20"/>
                <w:szCs w:val="20"/>
                <w:lang w:val="en-AU"/>
              </w:rPr>
              <w:t xml:space="preserve">materials currently </w:t>
            </w:r>
            <w:r w:rsidRPr="00C0153B">
              <w:rPr>
                <w:rFonts w:ascii="Calibri" w:hAnsi="Calibri" w:cs="Calibri"/>
                <w:sz w:val="20"/>
                <w:szCs w:val="20"/>
                <w:lang w:val="en-AU"/>
              </w:rPr>
              <w:t>going to landfill</w:t>
            </w:r>
            <w:r w:rsidR="006100A3">
              <w:rPr>
                <w:rFonts w:ascii="Calibri" w:hAnsi="Calibri" w:cs="Calibri"/>
                <w:sz w:val="20"/>
                <w:szCs w:val="20"/>
                <w:lang w:val="en-AU"/>
              </w:rPr>
              <w:t xml:space="preserve"> </w:t>
            </w:r>
            <w:r w:rsidR="002B5AA6">
              <w:rPr>
                <w:rFonts w:ascii="Calibri" w:hAnsi="Calibri" w:cs="Calibri"/>
                <w:sz w:val="20"/>
                <w:szCs w:val="20"/>
                <w:lang w:val="en-AU"/>
              </w:rPr>
              <w:t>/ dumpsite</w:t>
            </w:r>
            <w:r w:rsidR="00697063">
              <w:rPr>
                <w:rFonts w:ascii="Calibri" w:hAnsi="Calibri" w:cs="Calibri"/>
                <w:sz w:val="20"/>
                <w:szCs w:val="20"/>
                <w:lang w:val="en-AU"/>
              </w:rPr>
              <w:t xml:space="preserve"> in the below table</w:t>
            </w:r>
            <w:r w:rsidRPr="00C0153B">
              <w:rPr>
                <w:rFonts w:ascii="Calibri" w:hAnsi="Calibri" w:cs="Calibri"/>
                <w:sz w:val="20"/>
                <w:szCs w:val="20"/>
                <w:lang w:val="en-AU"/>
              </w:rPr>
              <w:t xml:space="preserve">.  This </w:t>
            </w:r>
            <w:r>
              <w:rPr>
                <w:rFonts w:ascii="Calibri" w:hAnsi="Calibri" w:cs="Calibri"/>
                <w:sz w:val="20"/>
                <w:szCs w:val="20"/>
                <w:lang w:val="en-AU"/>
              </w:rPr>
              <w:t xml:space="preserve">information </w:t>
            </w:r>
            <w:r w:rsidRPr="00C0153B">
              <w:rPr>
                <w:rFonts w:ascii="Calibri" w:hAnsi="Calibri" w:cs="Calibri"/>
                <w:sz w:val="20"/>
                <w:szCs w:val="20"/>
                <w:lang w:val="en-AU"/>
              </w:rPr>
              <w:t xml:space="preserve">will </w:t>
            </w:r>
            <w:r w:rsidR="009F4F25">
              <w:rPr>
                <w:rFonts w:ascii="Calibri" w:hAnsi="Calibri" w:cs="Calibri"/>
                <w:sz w:val="20"/>
                <w:szCs w:val="20"/>
                <w:lang w:val="en-AU"/>
              </w:rPr>
              <w:t xml:space="preserve">illustrate the </w:t>
            </w:r>
            <w:r w:rsidR="006100A3">
              <w:rPr>
                <w:rFonts w:ascii="Calibri" w:hAnsi="Calibri" w:cs="Calibri"/>
                <w:sz w:val="20"/>
                <w:szCs w:val="20"/>
                <w:lang w:val="en-AU"/>
              </w:rPr>
              <w:t xml:space="preserve">burden </w:t>
            </w:r>
            <w:r w:rsidR="009F4F25" w:rsidRPr="009F4F25">
              <w:rPr>
                <w:rFonts w:ascii="Calibri" w:hAnsi="Calibri" w:cs="Calibri"/>
                <w:sz w:val="20"/>
                <w:szCs w:val="20"/>
                <w:lang w:val="en-AU"/>
              </w:rPr>
              <w:t xml:space="preserve">ARFD scheme </w:t>
            </w:r>
            <w:r w:rsidR="009F4F25">
              <w:rPr>
                <w:rFonts w:ascii="Calibri" w:hAnsi="Calibri" w:cs="Calibri"/>
                <w:sz w:val="20"/>
                <w:szCs w:val="20"/>
                <w:lang w:val="en-AU"/>
              </w:rPr>
              <w:t xml:space="preserve">items may be having </w:t>
            </w:r>
            <w:r w:rsidR="006100A3">
              <w:rPr>
                <w:rFonts w:ascii="Calibri" w:hAnsi="Calibri" w:cs="Calibri"/>
                <w:sz w:val="20"/>
                <w:szCs w:val="20"/>
                <w:lang w:val="en-AU"/>
              </w:rPr>
              <w:t>on</w:t>
            </w:r>
            <w:r>
              <w:rPr>
                <w:rFonts w:ascii="Calibri" w:hAnsi="Calibri" w:cs="Calibri"/>
                <w:sz w:val="20"/>
                <w:szCs w:val="20"/>
                <w:lang w:val="en-AU"/>
              </w:rPr>
              <w:t xml:space="preserve"> </w:t>
            </w:r>
            <w:r w:rsidRPr="00C0153B">
              <w:rPr>
                <w:rFonts w:ascii="Calibri" w:hAnsi="Calibri" w:cs="Calibri"/>
                <w:sz w:val="20"/>
                <w:szCs w:val="20"/>
                <w:lang w:val="en-AU"/>
              </w:rPr>
              <w:t>landfill</w:t>
            </w:r>
            <w:r w:rsidR="006100A3">
              <w:rPr>
                <w:rFonts w:ascii="Calibri" w:hAnsi="Calibri" w:cs="Calibri"/>
                <w:sz w:val="20"/>
                <w:szCs w:val="20"/>
                <w:lang w:val="en-AU"/>
              </w:rPr>
              <w:t xml:space="preserve"> </w:t>
            </w:r>
            <w:r w:rsidR="002B5AA6" w:rsidRPr="002B5AA6">
              <w:rPr>
                <w:rFonts w:ascii="Calibri" w:hAnsi="Calibri" w:cs="Calibri"/>
                <w:sz w:val="20"/>
                <w:szCs w:val="20"/>
                <w:lang w:val="en-AU"/>
              </w:rPr>
              <w:t xml:space="preserve">/ dumpsite </w:t>
            </w:r>
            <w:r w:rsidR="006100A3">
              <w:rPr>
                <w:rFonts w:ascii="Calibri" w:hAnsi="Calibri" w:cs="Calibri"/>
                <w:sz w:val="20"/>
                <w:szCs w:val="20"/>
                <w:lang w:val="en-AU"/>
              </w:rPr>
              <w:t>infrastructure</w:t>
            </w:r>
            <w:r w:rsidRPr="00C0153B">
              <w:rPr>
                <w:rFonts w:ascii="Calibri" w:hAnsi="Calibri" w:cs="Calibri"/>
                <w:sz w:val="20"/>
                <w:szCs w:val="20"/>
                <w:lang w:val="en-AU"/>
              </w:rPr>
              <w:t>.</w:t>
            </w:r>
          </w:p>
          <w:tbl>
            <w:tblPr>
              <w:tblStyle w:val="TableGrid"/>
              <w:tblW w:w="12361" w:type="dxa"/>
              <w:tblLayout w:type="fixed"/>
              <w:tblLook w:val="04A0" w:firstRow="1" w:lastRow="0" w:firstColumn="1" w:lastColumn="0" w:noHBand="0" w:noVBand="1"/>
            </w:tblPr>
            <w:tblGrid>
              <w:gridCol w:w="1353"/>
              <w:gridCol w:w="1086"/>
              <w:gridCol w:w="1087"/>
              <w:gridCol w:w="1086"/>
              <w:gridCol w:w="1087"/>
              <w:gridCol w:w="1086"/>
              <w:gridCol w:w="1323"/>
              <w:gridCol w:w="1276"/>
              <w:gridCol w:w="2977"/>
            </w:tblGrid>
            <w:tr w:rsidR="000F6F47" w14:paraId="79AC84E5" w14:textId="7D6FD8F9" w:rsidTr="001A59AA">
              <w:trPr>
                <w:trHeight w:val="657"/>
              </w:trPr>
              <w:tc>
                <w:tcPr>
                  <w:tcW w:w="1353" w:type="dxa"/>
                  <w:vMerge w:val="restart"/>
                </w:tcPr>
                <w:p w14:paraId="2DDE0162" w14:textId="23173855" w:rsidR="000F6F47" w:rsidRPr="00EF12E6" w:rsidRDefault="000F6F47" w:rsidP="00555B2F">
                  <w:pPr>
                    <w:spacing w:after="60" w:line="259" w:lineRule="auto"/>
                    <w:jc w:val="center"/>
                    <w:rPr>
                      <w:rFonts w:ascii="Calibri" w:hAnsi="Calibri" w:cs="Calibri"/>
                      <w:b/>
                      <w:bCs/>
                      <w:sz w:val="20"/>
                      <w:szCs w:val="20"/>
                      <w:lang w:val="en-AU"/>
                    </w:rPr>
                  </w:pPr>
                  <w:r w:rsidRPr="00EF12E6">
                    <w:rPr>
                      <w:rFonts w:ascii="Calibri" w:hAnsi="Calibri" w:cs="Calibri"/>
                      <w:b/>
                      <w:bCs/>
                      <w:sz w:val="20"/>
                      <w:szCs w:val="20"/>
                      <w:lang w:val="en-AU"/>
                    </w:rPr>
                    <w:t>Items</w:t>
                  </w:r>
                </w:p>
              </w:tc>
              <w:tc>
                <w:tcPr>
                  <w:tcW w:w="5432" w:type="dxa"/>
                  <w:gridSpan w:val="5"/>
                </w:tcPr>
                <w:p w14:paraId="5C96B61C" w14:textId="5613FF1F" w:rsidR="000F6F47" w:rsidRDefault="000F6F47" w:rsidP="00555B2F">
                  <w:pPr>
                    <w:spacing w:after="60" w:line="259" w:lineRule="auto"/>
                    <w:jc w:val="center"/>
                    <w:rPr>
                      <w:rFonts w:ascii="Calibri" w:hAnsi="Calibri" w:cs="Calibri"/>
                      <w:b/>
                      <w:bCs/>
                      <w:sz w:val="20"/>
                      <w:szCs w:val="20"/>
                      <w:lang w:val="en-AU"/>
                    </w:rPr>
                  </w:pPr>
                  <w:r w:rsidRPr="00A21421">
                    <w:rPr>
                      <w:rFonts w:ascii="Calibri" w:hAnsi="Calibri" w:cs="Calibri"/>
                      <w:b/>
                      <w:bCs/>
                      <w:sz w:val="20"/>
                      <w:szCs w:val="20"/>
                      <w:lang w:val="en-AU"/>
                    </w:rPr>
                    <w:t>Results / Findings (weight</w:t>
                  </w:r>
                  <w:r>
                    <w:rPr>
                      <w:rFonts w:ascii="Calibri" w:hAnsi="Calibri" w:cs="Calibri"/>
                      <w:b/>
                      <w:bCs/>
                      <w:sz w:val="20"/>
                      <w:szCs w:val="20"/>
                      <w:lang w:val="en-AU"/>
                    </w:rPr>
                    <w:t xml:space="preserve"> / volume</w:t>
                  </w:r>
                  <w:r w:rsidRPr="00A21421">
                    <w:rPr>
                      <w:rFonts w:ascii="Calibri" w:hAnsi="Calibri" w:cs="Calibri"/>
                      <w:b/>
                      <w:bCs/>
                      <w:sz w:val="20"/>
                      <w:szCs w:val="20"/>
                      <w:lang w:val="en-AU"/>
                    </w:rPr>
                    <w:t>)</w:t>
                  </w:r>
                </w:p>
              </w:tc>
              <w:tc>
                <w:tcPr>
                  <w:tcW w:w="1323" w:type="dxa"/>
                  <w:vMerge w:val="restart"/>
                </w:tcPr>
                <w:p w14:paraId="1CD52571" w14:textId="155E0528"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Total – All </w:t>
                  </w:r>
                  <w:r w:rsidRPr="002B5AA6">
                    <w:rPr>
                      <w:rFonts w:ascii="Calibri" w:hAnsi="Calibri" w:cs="Calibri"/>
                      <w:b/>
                      <w:bCs/>
                      <w:sz w:val="20"/>
                      <w:szCs w:val="20"/>
                      <w:lang w:val="en-AU"/>
                    </w:rPr>
                    <w:t>Landfill</w:t>
                  </w:r>
                  <w:r>
                    <w:rPr>
                      <w:rFonts w:ascii="Calibri" w:hAnsi="Calibri" w:cs="Calibri"/>
                      <w:b/>
                      <w:bCs/>
                      <w:sz w:val="20"/>
                      <w:szCs w:val="20"/>
                      <w:lang w:val="en-AU"/>
                    </w:rPr>
                    <w:t>s</w:t>
                  </w:r>
                  <w:r w:rsidRPr="002B5AA6">
                    <w:rPr>
                      <w:rFonts w:ascii="Calibri" w:hAnsi="Calibri" w:cs="Calibri"/>
                      <w:b/>
                      <w:bCs/>
                      <w:sz w:val="20"/>
                      <w:szCs w:val="20"/>
                      <w:lang w:val="en-AU"/>
                    </w:rPr>
                    <w:t xml:space="preserve"> / Dumpsite</w:t>
                  </w:r>
                  <w:r>
                    <w:rPr>
                      <w:rFonts w:ascii="Calibri" w:hAnsi="Calibri" w:cs="Calibri"/>
                      <w:b/>
                      <w:bCs/>
                      <w:sz w:val="20"/>
                      <w:szCs w:val="20"/>
                      <w:lang w:val="en-AU"/>
                    </w:rPr>
                    <w:t>s</w:t>
                  </w:r>
                </w:p>
              </w:tc>
              <w:tc>
                <w:tcPr>
                  <w:tcW w:w="1276" w:type="dxa"/>
                  <w:vMerge w:val="restart"/>
                </w:tcPr>
                <w:p w14:paraId="380A2EA7" w14:textId="3A10E0EE"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Percentage of waste to </w:t>
                  </w:r>
                  <w:r w:rsidRPr="002B5AA6">
                    <w:rPr>
                      <w:rFonts w:ascii="Calibri" w:hAnsi="Calibri" w:cs="Calibri"/>
                      <w:b/>
                      <w:bCs/>
                      <w:sz w:val="20"/>
                      <w:szCs w:val="20"/>
                      <w:lang w:val="en-AU"/>
                    </w:rPr>
                    <w:t>Landfill</w:t>
                  </w:r>
                </w:p>
              </w:tc>
              <w:tc>
                <w:tcPr>
                  <w:tcW w:w="2977" w:type="dxa"/>
                  <w:vMerge w:val="restart"/>
                </w:tcPr>
                <w:p w14:paraId="46E3BC39" w14:textId="24E5B576"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Comments</w:t>
                  </w:r>
                </w:p>
              </w:tc>
            </w:tr>
            <w:tr w:rsidR="000F6F47" w14:paraId="54DA31AE" w14:textId="29B8A29C" w:rsidTr="001A59AA">
              <w:trPr>
                <w:trHeight w:val="657"/>
              </w:trPr>
              <w:tc>
                <w:tcPr>
                  <w:tcW w:w="1353" w:type="dxa"/>
                  <w:vMerge/>
                </w:tcPr>
                <w:p w14:paraId="13F1B0C4" w14:textId="4773086E" w:rsidR="000F6F47" w:rsidRDefault="000F6F47" w:rsidP="00555B2F">
                  <w:pPr>
                    <w:spacing w:after="60" w:line="259" w:lineRule="auto"/>
                    <w:jc w:val="center"/>
                    <w:rPr>
                      <w:rFonts w:ascii="Calibri" w:hAnsi="Calibri" w:cs="Calibri"/>
                      <w:b/>
                      <w:bCs/>
                      <w:sz w:val="20"/>
                      <w:szCs w:val="20"/>
                      <w:lang w:val="en-AU"/>
                    </w:rPr>
                  </w:pPr>
                </w:p>
              </w:tc>
              <w:tc>
                <w:tcPr>
                  <w:tcW w:w="1086" w:type="dxa"/>
                </w:tcPr>
                <w:p w14:paraId="3A16FA10" w14:textId="3491DCE2"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Landfill /</w:t>
                  </w:r>
                  <w:r w:rsidRPr="002B5AA6">
                    <w:rPr>
                      <w:rFonts w:ascii="Calibri" w:hAnsi="Calibri" w:cs="Calibri"/>
                      <w:b/>
                      <w:bCs/>
                      <w:sz w:val="20"/>
                      <w:szCs w:val="20"/>
                      <w:lang w:val="en-AU"/>
                    </w:rPr>
                    <w:t xml:space="preserve"> </w:t>
                  </w:r>
                  <w:r>
                    <w:rPr>
                      <w:rFonts w:ascii="Calibri" w:hAnsi="Calibri" w:cs="Calibri"/>
                      <w:b/>
                      <w:bCs/>
                      <w:sz w:val="20"/>
                      <w:szCs w:val="20"/>
                      <w:lang w:val="en-AU"/>
                    </w:rPr>
                    <w:t>D</w:t>
                  </w:r>
                  <w:r w:rsidRPr="002B5AA6">
                    <w:rPr>
                      <w:rFonts w:ascii="Calibri" w:hAnsi="Calibri" w:cs="Calibri"/>
                      <w:b/>
                      <w:bCs/>
                      <w:sz w:val="20"/>
                      <w:szCs w:val="20"/>
                      <w:lang w:val="en-AU"/>
                    </w:rPr>
                    <w:t>umpsite</w:t>
                  </w:r>
                  <w:r>
                    <w:rPr>
                      <w:rFonts w:ascii="Calibri" w:hAnsi="Calibri" w:cs="Calibri"/>
                      <w:b/>
                      <w:bCs/>
                      <w:sz w:val="20"/>
                      <w:szCs w:val="20"/>
                      <w:lang w:val="en-AU"/>
                    </w:rPr>
                    <w:t xml:space="preserve"> #1</w:t>
                  </w:r>
                </w:p>
              </w:tc>
              <w:tc>
                <w:tcPr>
                  <w:tcW w:w="1087" w:type="dxa"/>
                </w:tcPr>
                <w:p w14:paraId="26196D8C" w14:textId="5AD39C72"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Landfill /</w:t>
                  </w:r>
                  <w:r w:rsidRPr="002B5AA6">
                    <w:rPr>
                      <w:rFonts w:ascii="Calibri" w:hAnsi="Calibri" w:cs="Calibri"/>
                      <w:b/>
                      <w:bCs/>
                      <w:sz w:val="20"/>
                      <w:szCs w:val="20"/>
                      <w:lang w:val="en-AU"/>
                    </w:rPr>
                    <w:t xml:space="preserve"> </w:t>
                  </w:r>
                  <w:r>
                    <w:rPr>
                      <w:rFonts w:ascii="Calibri" w:hAnsi="Calibri" w:cs="Calibri"/>
                      <w:b/>
                      <w:bCs/>
                      <w:sz w:val="20"/>
                      <w:szCs w:val="20"/>
                      <w:lang w:val="en-AU"/>
                    </w:rPr>
                    <w:t>D</w:t>
                  </w:r>
                  <w:r w:rsidRPr="002B5AA6">
                    <w:rPr>
                      <w:rFonts w:ascii="Calibri" w:hAnsi="Calibri" w:cs="Calibri"/>
                      <w:b/>
                      <w:bCs/>
                      <w:sz w:val="20"/>
                      <w:szCs w:val="20"/>
                      <w:lang w:val="en-AU"/>
                    </w:rPr>
                    <w:t>umpsite</w:t>
                  </w:r>
                  <w:r>
                    <w:rPr>
                      <w:rFonts w:ascii="Calibri" w:hAnsi="Calibri" w:cs="Calibri"/>
                      <w:b/>
                      <w:bCs/>
                      <w:sz w:val="20"/>
                      <w:szCs w:val="20"/>
                      <w:lang w:val="en-AU"/>
                    </w:rPr>
                    <w:t xml:space="preserve"> #2</w:t>
                  </w:r>
                </w:p>
              </w:tc>
              <w:tc>
                <w:tcPr>
                  <w:tcW w:w="1086" w:type="dxa"/>
                </w:tcPr>
                <w:p w14:paraId="388C4E28" w14:textId="2D71D4DE"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Landfill /</w:t>
                  </w:r>
                  <w:r w:rsidRPr="002B5AA6">
                    <w:rPr>
                      <w:rFonts w:ascii="Calibri" w:hAnsi="Calibri" w:cs="Calibri"/>
                      <w:b/>
                      <w:bCs/>
                      <w:sz w:val="20"/>
                      <w:szCs w:val="20"/>
                      <w:lang w:val="en-AU"/>
                    </w:rPr>
                    <w:t xml:space="preserve"> </w:t>
                  </w:r>
                  <w:r>
                    <w:rPr>
                      <w:rFonts w:ascii="Calibri" w:hAnsi="Calibri" w:cs="Calibri"/>
                      <w:b/>
                      <w:bCs/>
                      <w:sz w:val="20"/>
                      <w:szCs w:val="20"/>
                      <w:lang w:val="en-AU"/>
                    </w:rPr>
                    <w:t>D</w:t>
                  </w:r>
                  <w:r w:rsidRPr="002B5AA6">
                    <w:rPr>
                      <w:rFonts w:ascii="Calibri" w:hAnsi="Calibri" w:cs="Calibri"/>
                      <w:b/>
                      <w:bCs/>
                      <w:sz w:val="20"/>
                      <w:szCs w:val="20"/>
                      <w:lang w:val="en-AU"/>
                    </w:rPr>
                    <w:t>umpsite</w:t>
                  </w:r>
                  <w:r>
                    <w:rPr>
                      <w:rFonts w:ascii="Calibri" w:hAnsi="Calibri" w:cs="Calibri"/>
                      <w:b/>
                      <w:bCs/>
                      <w:sz w:val="20"/>
                      <w:szCs w:val="20"/>
                      <w:lang w:val="en-AU"/>
                    </w:rPr>
                    <w:t xml:space="preserve"> #3</w:t>
                  </w:r>
                </w:p>
              </w:tc>
              <w:tc>
                <w:tcPr>
                  <w:tcW w:w="1087" w:type="dxa"/>
                </w:tcPr>
                <w:p w14:paraId="799F1424" w14:textId="05CD0F87"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Landfill /</w:t>
                  </w:r>
                  <w:r w:rsidRPr="002B5AA6">
                    <w:rPr>
                      <w:rFonts w:ascii="Calibri" w:hAnsi="Calibri" w:cs="Calibri"/>
                      <w:b/>
                      <w:bCs/>
                      <w:sz w:val="20"/>
                      <w:szCs w:val="20"/>
                      <w:lang w:val="en-AU"/>
                    </w:rPr>
                    <w:t xml:space="preserve"> </w:t>
                  </w:r>
                  <w:r>
                    <w:rPr>
                      <w:rFonts w:ascii="Calibri" w:hAnsi="Calibri" w:cs="Calibri"/>
                      <w:b/>
                      <w:bCs/>
                      <w:sz w:val="20"/>
                      <w:szCs w:val="20"/>
                      <w:lang w:val="en-AU"/>
                    </w:rPr>
                    <w:t>D</w:t>
                  </w:r>
                  <w:r w:rsidRPr="002B5AA6">
                    <w:rPr>
                      <w:rFonts w:ascii="Calibri" w:hAnsi="Calibri" w:cs="Calibri"/>
                      <w:b/>
                      <w:bCs/>
                      <w:sz w:val="20"/>
                      <w:szCs w:val="20"/>
                      <w:lang w:val="en-AU"/>
                    </w:rPr>
                    <w:t>umpsite</w:t>
                  </w:r>
                  <w:r>
                    <w:rPr>
                      <w:rFonts w:ascii="Calibri" w:hAnsi="Calibri" w:cs="Calibri"/>
                      <w:b/>
                      <w:bCs/>
                      <w:sz w:val="20"/>
                      <w:szCs w:val="20"/>
                      <w:lang w:val="en-AU"/>
                    </w:rPr>
                    <w:t xml:space="preserve"> #4</w:t>
                  </w:r>
                </w:p>
              </w:tc>
              <w:tc>
                <w:tcPr>
                  <w:tcW w:w="1086" w:type="dxa"/>
                </w:tcPr>
                <w:p w14:paraId="7C066075" w14:textId="423E0426" w:rsidR="000F6F47" w:rsidRDefault="000F6F47" w:rsidP="00555B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t>
                  </w:r>
                </w:p>
              </w:tc>
              <w:tc>
                <w:tcPr>
                  <w:tcW w:w="1323" w:type="dxa"/>
                  <w:vMerge/>
                </w:tcPr>
                <w:p w14:paraId="2E79E593" w14:textId="191352D9" w:rsidR="000F6F47" w:rsidRDefault="000F6F47" w:rsidP="00555B2F">
                  <w:pPr>
                    <w:spacing w:after="60" w:line="259" w:lineRule="auto"/>
                    <w:jc w:val="center"/>
                    <w:rPr>
                      <w:rFonts w:ascii="Calibri" w:hAnsi="Calibri" w:cs="Calibri"/>
                      <w:b/>
                      <w:bCs/>
                      <w:sz w:val="20"/>
                      <w:szCs w:val="20"/>
                      <w:lang w:val="en-AU"/>
                    </w:rPr>
                  </w:pPr>
                </w:p>
              </w:tc>
              <w:tc>
                <w:tcPr>
                  <w:tcW w:w="1276" w:type="dxa"/>
                  <w:vMerge/>
                </w:tcPr>
                <w:p w14:paraId="4B108C10" w14:textId="7F662983" w:rsidR="000F6F47" w:rsidRDefault="000F6F47" w:rsidP="00555B2F">
                  <w:pPr>
                    <w:spacing w:after="60" w:line="259" w:lineRule="auto"/>
                    <w:jc w:val="center"/>
                    <w:rPr>
                      <w:rFonts w:ascii="Calibri" w:hAnsi="Calibri" w:cs="Calibri"/>
                      <w:b/>
                      <w:bCs/>
                      <w:sz w:val="20"/>
                      <w:szCs w:val="20"/>
                      <w:lang w:val="en-AU"/>
                    </w:rPr>
                  </w:pPr>
                </w:p>
              </w:tc>
              <w:tc>
                <w:tcPr>
                  <w:tcW w:w="2977" w:type="dxa"/>
                  <w:vMerge/>
                </w:tcPr>
                <w:p w14:paraId="2B431496" w14:textId="77777777" w:rsidR="000F6F47" w:rsidRDefault="000F6F47" w:rsidP="00555B2F">
                  <w:pPr>
                    <w:spacing w:after="60" w:line="259" w:lineRule="auto"/>
                    <w:jc w:val="center"/>
                    <w:rPr>
                      <w:rFonts w:ascii="Calibri" w:hAnsi="Calibri" w:cs="Calibri"/>
                      <w:b/>
                      <w:bCs/>
                      <w:sz w:val="20"/>
                      <w:szCs w:val="20"/>
                      <w:lang w:val="en-AU"/>
                    </w:rPr>
                  </w:pPr>
                </w:p>
              </w:tc>
            </w:tr>
            <w:tr w:rsidR="000F6F47" w14:paraId="19E9FFC0" w14:textId="25C84A5D" w:rsidTr="001A59AA">
              <w:tc>
                <w:tcPr>
                  <w:tcW w:w="1353" w:type="dxa"/>
                </w:tcPr>
                <w:p w14:paraId="562C1AC0" w14:textId="77777777" w:rsidR="000F6F47" w:rsidRDefault="000F6F47" w:rsidP="002B2148">
                  <w:pPr>
                    <w:spacing w:after="60" w:line="259" w:lineRule="auto"/>
                    <w:rPr>
                      <w:rFonts w:ascii="Calibri" w:hAnsi="Calibri" w:cs="Calibri"/>
                      <w:b/>
                      <w:bCs/>
                      <w:sz w:val="20"/>
                      <w:szCs w:val="20"/>
                      <w:lang w:val="en-AU"/>
                    </w:rPr>
                  </w:pPr>
                  <w:r w:rsidRPr="00210B21">
                    <w:rPr>
                      <w:rFonts w:ascii="Calibri" w:hAnsi="Calibri" w:cs="Calibri"/>
                      <w:sz w:val="20"/>
                      <w:szCs w:val="20"/>
                      <w:lang w:val="en-AU"/>
                    </w:rPr>
                    <w:t>PET bottles (plastic)</w:t>
                  </w:r>
                </w:p>
              </w:tc>
              <w:tc>
                <w:tcPr>
                  <w:tcW w:w="1086" w:type="dxa"/>
                </w:tcPr>
                <w:p w14:paraId="28FF803C"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2891091D"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5F1758BA"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1DB3C472"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4C8FF85"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3299B304" w14:textId="070E25B3" w:rsidR="000F6F47" w:rsidRDefault="000F6F47" w:rsidP="002B2148">
                  <w:pPr>
                    <w:spacing w:after="60" w:line="259" w:lineRule="auto"/>
                    <w:rPr>
                      <w:rFonts w:ascii="Calibri" w:hAnsi="Calibri" w:cs="Calibri"/>
                      <w:b/>
                      <w:bCs/>
                      <w:sz w:val="20"/>
                      <w:szCs w:val="20"/>
                      <w:lang w:val="en-AU"/>
                    </w:rPr>
                  </w:pPr>
                </w:p>
              </w:tc>
              <w:tc>
                <w:tcPr>
                  <w:tcW w:w="1276" w:type="dxa"/>
                </w:tcPr>
                <w:p w14:paraId="7DE6CA40" w14:textId="7CA07447" w:rsidR="000F6F47" w:rsidRDefault="000F6F47" w:rsidP="002B2148">
                  <w:pPr>
                    <w:spacing w:after="60" w:line="259" w:lineRule="auto"/>
                    <w:rPr>
                      <w:rFonts w:ascii="Calibri" w:hAnsi="Calibri" w:cs="Calibri"/>
                      <w:b/>
                      <w:bCs/>
                      <w:sz w:val="20"/>
                      <w:szCs w:val="20"/>
                      <w:lang w:val="en-AU"/>
                    </w:rPr>
                  </w:pPr>
                </w:p>
              </w:tc>
              <w:tc>
                <w:tcPr>
                  <w:tcW w:w="2977" w:type="dxa"/>
                </w:tcPr>
                <w:p w14:paraId="0FD99A05" w14:textId="77777777" w:rsidR="000F6F47" w:rsidRDefault="000F6F47" w:rsidP="002B2148">
                  <w:pPr>
                    <w:spacing w:after="60" w:line="259" w:lineRule="auto"/>
                    <w:rPr>
                      <w:rFonts w:ascii="Calibri" w:hAnsi="Calibri" w:cs="Calibri"/>
                      <w:b/>
                      <w:bCs/>
                      <w:sz w:val="20"/>
                      <w:szCs w:val="20"/>
                      <w:lang w:val="en-AU"/>
                    </w:rPr>
                  </w:pPr>
                </w:p>
              </w:tc>
            </w:tr>
            <w:tr w:rsidR="000F6F47" w14:paraId="3A2D51A2" w14:textId="29F66931" w:rsidTr="001A59AA">
              <w:tc>
                <w:tcPr>
                  <w:tcW w:w="1353" w:type="dxa"/>
                </w:tcPr>
                <w:p w14:paraId="41051E06" w14:textId="77777777" w:rsidR="000F6F47" w:rsidRDefault="000F6F47" w:rsidP="002B2148">
                  <w:pPr>
                    <w:spacing w:after="60" w:line="259" w:lineRule="auto"/>
                    <w:rPr>
                      <w:rFonts w:ascii="Calibri" w:hAnsi="Calibri" w:cs="Calibri"/>
                      <w:b/>
                      <w:bCs/>
                      <w:sz w:val="20"/>
                      <w:szCs w:val="20"/>
                      <w:lang w:val="en-AU"/>
                    </w:rPr>
                  </w:pPr>
                  <w:r w:rsidRPr="00210B21">
                    <w:rPr>
                      <w:rFonts w:ascii="Calibri" w:hAnsi="Calibri" w:cs="Calibri"/>
                      <w:sz w:val="20"/>
                      <w:szCs w:val="20"/>
                      <w:lang w:val="en-AU"/>
                    </w:rPr>
                    <w:t>Aluminium cans</w:t>
                  </w:r>
                </w:p>
              </w:tc>
              <w:tc>
                <w:tcPr>
                  <w:tcW w:w="1086" w:type="dxa"/>
                </w:tcPr>
                <w:p w14:paraId="7732C0C6"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778B82FF"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3E2D5F88"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DB6B7A6"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5397F13A"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31E36B84" w14:textId="16519A44" w:rsidR="000F6F47" w:rsidRDefault="000F6F47" w:rsidP="002B2148">
                  <w:pPr>
                    <w:spacing w:after="60" w:line="259" w:lineRule="auto"/>
                    <w:rPr>
                      <w:rFonts w:ascii="Calibri" w:hAnsi="Calibri" w:cs="Calibri"/>
                      <w:b/>
                      <w:bCs/>
                      <w:sz w:val="20"/>
                      <w:szCs w:val="20"/>
                      <w:lang w:val="en-AU"/>
                    </w:rPr>
                  </w:pPr>
                </w:p>
              </w:tc>
              <w:tc>
                <w:tcPr>
                  <w:tcW w:w="1276" w:type="dxa"/>
                </w:tcPr>
                <w:p w14:paraId="1BA23DE6" w14:textId="3FA82D6C" w:rsidR="000F6F47" w:rsidRDefault="000F6F47" w:rsidP="002B2148">
                  <w:pPr>
                    <w:spacing w:after="60" w:line="259" w:lineRule="auto"/>
                    <w:rPr>
                      <w:rFonts w:ascii="Calibri" w:hAnsi="Calibri" w:cs="Calibri"/>
                      <w:b/>
                      <w:bCs/>
                      <w:sz w:val="20"/>
                      <w:szCs w:val="20"/>
                      <w:lang w:val="en-AU"/>
                    </w:rPr>
                  </w:pPr>
                </w:p>
              </w:tc>
              <w:tc>
                <w:tcPr>
                  <w:tcW w:w="2977" w:type="dxa"/>
                </w:tcPr>
                <w:p w14:paraId="6D2E3931" w14:textId="77777777" w:rsidR="000F6F47" w:rsidRDefault="000F6F47" w:rsidP="002B2148">
                  <w:pPr>
                    <w:spacing w:after="60" w:line="259" w:lineRule="auto"/>
                    <w:rPr>
                      <w:rFonts w:ascii="Calibri" w:hAnsi="Calibri" w:cs="Calibri"/>
                      <w:b/>
                      <w:bCs/>
                      <w:sz w:val="20"/>
                      <w:szCs w:val="20"/>
                      <w:lang w:val="en-AU"/>
                    </w:rPr>
                  </w:pPr>
                </w:p>
              </w:tc>
            </w:tr>
            <w:tr w:rsidR="000F6F47" w14:paraId="2F04E6D5" w14:textId="2154F614" w:rsidTr="001A59AA">
              <w:tc>
                <w:tcPr>
                  <w:tcW w:w="1353" w:type="dxa"/>
                </w:tcPr>
                <w:p w14:paraId="77A18CB7" w14:textId="77777777" w:rsidR="000F6F47" w:rsidRDefault="000F6F47" w:rsidP="002B2148">
                  <w:pPr>
                    <w:spacing w:after="60" w:line="259" w:lineRule="auto"/>
                    <w:rPr>
                      <w:rFonts w:ascii="Calibri" w:hAnsi="Calibri" w:cs="Calibri"/>
                      <w:b/>
                      <w:bCs/>
                      <w:sz w:val="20"/>
                      <w:szCs w:val="20"/>
                      <w:lang w:val="en-AU"/>
                    </w:rPr>
                  </w:pPr>
                  <w:r w:rsidRPr="00210B21">
                    <w:rPr>
                      <w:rFonts w:ascii="Calibri" w:hAnsi="Calibri" w:cs="Calibri"/>
                      <w:sz w:val="20"/>
                      <w:szCs w:val="20"/>
                      <w:lang w:val="en-AU"/>
                    </w:rPr>
                    <w:t>Glass bottles</w:t>
                  </w:r>
                </w:p>
              </w:tc>
              <w:tc>
                <w:tcPr>
                  <w:tcW w:w="1086" w:type="dxa"/>
                </w:tcPr>
                <w:p w14:paraId="09F6AD4D"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13ED1372"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90FBEA8"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3C11D606"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4D5BA1D"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2C43C9F9" w14:textId="3D29BA1D" w:rsidR="000F6F47" w:rsidRDefault="000F6F47" w:rsidP="002B2148">
                  <w:pPr>
                    <w:spacing w:after="60" w:line="259" w:lineRule="auto"/>
                    <w:rPr>
                      <w:rFonts w:ascii="Calibri" w:hAnsi="Calibri" w:cs="Calibri"/>
                      <w:b/>
                      <w:bCs/>
                      <w:sz w:val="20"/>
                      <w:szCs w:val="20"/>
                      <w:lang w:val="en-AU"/>
                    </w:rPr>
                  </w:pPr>
                </w:p>
              </w:tc>
              <w:tc>
                <w:tcPr>
                  <w:tcW w:w="1276" w:type="dxa"/>
                </w:tcPr>
                <w:p w14:paraId="0D41C3E5" w14:textId="048638F5" w:rsidR="000F6F47" w:rsidRDefault="000F6F47" w:rsidP="002B2148">
                  <w:pPr>
                    <w:spacing w:after="60" w:line="259" w:lineRule="auto"/>
                    <w:rPr>
                      <w:rFonts w:ascii="Calibri" w:hAnsi="Calibri" w:cs="Calibri"/>
                      <w:b/>
                      <w:bCs/>
                      <w:sz w:val="20"/>
                      <w:szCs w:val="20"/>
                      <w:lang w:val="en-AU"/>
                    </w:rPr>
                  </w:pPr>
                </w:p>
              </w:tc>
              <w:tc>
                <w:tcPr>
                  <w:tcW w:w="2977" w:type="dxa"/>
                </w:tcPr>
                <w:p w14:paraId="537118AF" w14:textId="77777777" w:rsidR="000F6F47" w:rsidRDefault="000F6F47" w:rsidP="002B2148">
                  <w:pPr>
                    <w:spacing w:after="60" w:line="259" w:lineRule="auto"/>
                    <w:rPr>
                      <w:rFonts w:ascii="Calibri" w:hAnsi="Calibri" w:cs="Calibri"/>
                      <w:b/>
                      <w:bCs/>
                      <w:sz w:val="20"/>
                      <w:szCs w:val="20"/>
                      <w:lang w:val="en-AU"/>
                    </w:rPr>
                  </w:pPr>
                </w:p>
              </w:tc>
            </w:tr>
            <w:tr w:rsidR="000F6F47" w14:paraId="5AF5F2D8" w14:textId="34CCCCFD" w:rsidTr="001A59AA">
              <w:tc>
                <w:tcPr>
                  <w:tcW w:w="1353" w:type="dxa"/>
                </w:tcPr>
                <w:p w14:paraId="6A184D85" w14:textId="77777777" w:rsidR="000F6F47" w:rsidRDefault="000F6F47" w:rsidP="002B2148">
                  <w:pPr>
                    <w:spacing w:after="60" w:line="259" w:lineRule="auto"/>
                    <w:rPr>
                      <w:rFonts w:ascii="Calibri" w:hAnsi="Calibri" w:cs="Calibri"/>
                      <w:b/>
                      <w:bCs/>
                      <w:sz w:val="20"/>
                      <w:szCs w:val="20"/>
                      <w:lang w:val="en-AU"/>
                    </w:rPr>
                  </w:pPr>
                  <w:r w:rsidRPr="00210B21">
                    <w:rPr>
                      <w:rFonts w:ascii="Calibri" w:hAnsi="Calibri" w:cs="Calibri"/>
                      <w:sz w:val="20"/>
                      <w:szCs w:val="20"/>
                      <w:lang w:val="en-AU"/>
                    </w:rPr>
                    <w:t>Other containers – HDPE, LPB, tin food cans</w:t>
                  </w:r>
                </w:p>
              </w:tc>
              <w:tc>
                <w:tcPr>
                  <w:tcW w:w="1086" w:type="dxa"/>
                </w:tcPr>
                <w:p w14:paraId="52EBD75F"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A793FF1"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896E7A7"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041C91C"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A2EB6DC"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6CFEC2DB" w14:textId="17289026" w:rsidR="000F6F47" w:rsidRDefault="000F6F47" w:rsidP="002B2148">
                  <w:pPr>
                    <w:spacing w:after="60" w:line="259" w:lineRule="auto"/>
                    <w:rPr>
                      <w:rFonts w:ascii="Calibri" w:hAnsi="Calibri" w:cs="Calibri"/>
                      <w:b/>
                      <w:bCs/>
                      <w:sz w:val="20"/>
                      <w:szCs w:val="20"/>
                      <w:lang w:val="en-AU"/>
                    </w:rPr>
                  </w:pPr>
                </w:p>
              </w:tc>
              <w:tc>
                <w:tcPr>
                  <w:tcW w:w="1276" w:type="dxa"/>
                </w:tcPr>
                <w:p w14:paraId="1DBF9CFA" w14:textId="2DCEAE3A" w:rsidR="000F6F47" w:rsidRDefault="000F6F47" w:rsidP="002B2148">
                  <w:pPr>
                    <w:spacing w:after="60" w:line="259" w:lineRule="auto"/>
                    <w:rPr>
                      <w:rFonts w:ascii="Calibri" w:hAnsi="Calibri" w:cs="Calibri"/>
                      <w:b/>
                      <w:bCs/>
                      <w:sz w:val="20"/>
                      <w:szCs w:val="20"/>
                      <w:lang w:val="en-AU"/>
                    </w:rPr>
                  </w:pPr>
                </w:p>
              </w:tc>
              <w:tc>
                <w:tcPr>
                  <w:tcW w:w="2977" w:type="dxa"/>
                </w:tcPr>
                <w:p w14:paraId="2FE0D077" w14:textId="77777777" w:rsidR="000F6F47" w:rsidRDefault="000F6F47" w:rsidP="002B2148">
                  <w:pPr>
                    <w:spacing w:after="60" w:line="259" w:lineRule="auto"/>
                    <w:rPr>
                      <w:rFonts w:ascii="Calibri" w:hAnsi="Calibri" w:cs="Calibri"/>
                      <w:b/>
                      <w:bCs/>
                      <w:sz w:val="20"/>
                      <w:szCs w:val="20"/>
                      <w:lang w:val="en-AU"/>
                    </w:rPr>
                  </w:pPr>
                </w:p>
              </w:tc>
            </w:tr>
            <w:tr w:rsidR="000F6F47" w14:paraId="0624AB33" w14:textId="5EAA34CE" w:rsidTr="001A59AA">
              <w:tc>
                <w:tcPr>
                  <w:tcW w:w="1353" w:type="dxa"/>
                </w:tcPr>
                <w:p w14:paraId="28722203" w14:textId="0325B329" w:rsidR="000F6F47" w:rsidRDefault="000F6F47" w:rsidP="002B2148">
                  <w:pPr>
                    <w:spacing w:after="60" w:line="259" w:lineRule="auto"/>
                    <w:rPr>
                      <w:rFonts w:ascii="Calibri" w:hAnsi="Calibri" w:cs="Calibri"/>
                      <w:b/>
                      <w:bCs/>
                      <w:sz w:val="20"/>
                      <w:szCs w:val="20"/>
                      <w:lang w:val="en-AU"/>
                    </w:rPr>
                  </w:pPr>
                  <w:r w:rsidRPr="00210B21">
                    <w:rPr>
                      <w:rFonts w:ascii="Calibri" w:hAnsi="Calibri" w:cs="Calibri"/>
                      <w:sz w:val="20"/>
                      <w:szCs w:val="20"/>
                      <w:lang w:val="en-AU"/>
                    </w:rPr>
                    <w:t>Vehicles</w:t>
                  </w:r>
                </w:p>
              </w:tc>
              <w:tc>
                <w:tcPr>
                  <w:tcW w:w="1086" w:type="dxa"/>
                </w:tcPr>
                <w:p w14:paraId="502CBCB8"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2EA0263"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66A6B01"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7B97D36F"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12C12802"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73D0D6D5" w14:textId="6D0277F7" w:rsidR="000F6F47" w:rsidRDefault="000F6F47" w:rsidP="002B2148">
                  <w:pPr>
                    <w:spacing w:after="60" w:line="259" w:lineRule="auto"/>
                    <w:rPr>
                      <w:rFonts w:ascii="Calibri" w:hAnsi="Calibri" w:cs="Calibri"/>
                      <w:b/>
                      <w:bCs/>
                      <w:sz w:val="20"/>
                      <w:szCs w:val="20"/>
                      <w:lang w:val="en-AU"/>
                    </w:rPr>
                  </w:pPr>
                </w:p>
              </w:tc>
              <w:tc>
                <w:tcPr>
                  <w:tcW w:w="1276" w:type="dxa"/>
                </w:tcPr>
                <w:p w14:paraId="35909158" w14:textId="2B1C32AD" w:rsidR="000F6F47" w:rsidRDefault="000F6F47" w:rsidP="002B2148">
                  <w:pPr>
                    <w:spacing w:after="60" w:line="259" w:lineRule="auto"/>
                    <w:rPr>
                      <w:rFonts w:ascii="Calibri" w:hAnsi="Calibri" w:cs="Calibri"/>
                      <w:b/>
                      <w:bCs/>
                      <w:sz w:val="20"/>
                      <w:szCs w:val="20"/>
                      <w:lang w:val="en-AU"/>
                    </w:rPr>
                  </w:pPr>
                </w:p>
              </w:tc>
              <w:tc>
                <w:tcPr>
                  <w:tcW w:w="2977" w:type="dxa"/>
                </w:tcPr>
                <w:p w14:paraId="42B898EE" w14:textId="77777777" w:rsidR="000F6F47" w:rsidRDefault="000F6F47" w:rsidP="002B2148">
                  <w:pPr>
                    <w:spacing w:after="60" w:line="259" w:lineRule="auto"/>
                    <w:rPr>
                      <w:rFonts w:ascii="Calibri" w:hAnsi="Calibri" w:cs="Calibri"/>
                      <w:b/>
                      <w:bCs/>
                      <w:sz w:val="20"/>
                      <w:szCs w:val="20"/>
                      <w:lang w:val="en-AU"/>
                    </w:rPr>
                  </w:pPr>
                </w:p>
              </w:tc>
            </w:tr>
            <w:tr w:rsidR="000F6F47" w14:paraId="2ABBF943" w14:textId="3ECFB0FC" w:rsidTr="001A59AA">
              <w:tc>
                <w:tcPr>
                  <w:tcW w:w="1353" w:type="dxa"/>
                </w:tcPr>
                <w:p w14:paraId="47C868EB" w14:textId="5856D507"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Heavy Equipment</w:t>
                  </w:r>
                </w:p>
              </w:tc>
              <w:tc>
                <w:tcPr>
                  <w:tcW w:w="1086" w:type="dxa"/>
                </w:tcPr>
                <w:p w14:paraId="7D639403"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1877E210"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A28475E"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0646CCE6"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752379BF"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29CCA680" w14:textId="56C24024" w:rsidR="000F6F47" w:rsidRDefault="000F6F47" w:rsidP="002B2148">
                  <w:pPr>
                    <w:spacing w:after="60" w:line="259" w:lineRule="auto"/>
                    <w:rPr>
                      <w:rFonts w:ascii="Calibri" w:hAnsi="Calibri" w:cs="Calibri"/>
                      <w:b/>
                      <w:bCs/>
                      <w:sz w:val="20"/>
                      <w:szCs w:val="20"/>
                      <w:lang w:val="en-AU"/>
                    </w:rPr>
                  </w:pPr>
                </w:p>
              </w:tc>
              <w:tc>
                <w:tcPr>
                  <w:tcW w:w="1276" w:type="dxa"/>
                </w:tcPr>
                <w:p w14:paraId="4EABAA95" w14:textId="73A55C23" w:rsidR="000F6F47" w:rsidRDefault="000F6F47" w:rsidP="002B2148">
                  <w:pPr>
                    <w:spacing w:after="60" w:line="259" w:lineRule="auto"/>
                    <w:rPr>
                      <w:rFonts w:ascii="Calibri" w:hAnsi="Calibri" w:cs="Calibri"/>
                      <w:b/>
                      <w:bCs/>
                      <w:sz w:val="20"/>
                      <w:szCs w:val="20"/>
                      <w:lang w:val="en-AU"/>
                    </w:rPr>
                  </w:pPr>
                </w:p>
              </w:tc>
              <w:tc>
                <w:tcPr>
                  <w:tcW w:w="2977" w:type="dxa"/>
                </w:tcPr>
                <w:p w14:paraId="40C59B2C" w14:textId="77777777" w:rsidR="000F6F47" w:rsidRDefault="000F6F47" w:rsidP="002B2148">
                  <w:pPr>
                    <w:spacing w:after="60" w:line="259" w:lineRule="auto"/>
                    <w:rPr>
                      <w:rFonts w:ascii="Calibri" w:hAnsi="Calibri" w:cs="Calibri"/>
                      <w:b/>
                      <w:bCs/>
                      <w:sz w:val="20"/>
                      <w:szCs w:val="20"/>
                      <w:lang w:val="en-AU"/>
                    </w:rPr>
                  </w:pPr>
                </w:p>
              </w:tc>
            </w:tr>
            <w:tr w:rsidR="000F6F47" w14:paraId="615E3AD5" w14:textId="77DEC8D6" w:rsidTr="001A59AA">
              <w:tc>
                <w:tcPr>
                  <w:tcW w:w="1353" w:type="dxa"/>
                </w:tcPr>
                <w:p w14:paraId="08563EBC" w14:textId="16376309"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Whiteware</w:t>
                  </w:r>
                </w:p>
              </w:tc>
              <w:tc>
                <w:tcPr>
                  <w:tcW w:w="1086" w:type="dxa"/>
                </w:tcPr>
                <w:p w14:paraId="15ABA601"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55E8BFF1"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5D1872F7"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0DFF5596"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1D260609"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4D4F3B5E" w14:textId="53F5F0DC" w:rsidR="000F6F47" w:rsidRDefault="000F6F47" w:rsidP="002B2148">
                  <w:pPr>
                    <w:spacing w:after="60" w:line="259" w:lineRule="auto"/>
                    <w:rPr>
                      <w:rFonts w:ascii="Calibri" w:hAnsi="Calibri" w:cs="Calibri"/>
                      <w:b/>
                      <w:bCs/>
                      <w:sz w:val="20"/>
                      <w:szCs w:val="20"/>
                      <w:lang w:val="en-AU"/>
                    </w:rPr>
                  </w:pPr>
                </w:p>
              </w:tc>
              <w:tc>
                <w:tcPr>
                  <w:tcW w:w="1276" w:type="dxa"/>
                </w:tcPr>
                <w:p w14:paraId="6D729F82" w14:textId="2501B37B" w:rsidR="000F6F47" w:rsidRDefault="000F6F47" w:rsidP="002B2148">
                  <w:pPr>
                    <w:spacing w:after="60" w:line="259" w:lineRule="auto"/>
                    <w:rPr>
                      <w:rFonts w:ascii="Calibri" w:hAnsi="Calibri" w:cs="Calibri"/>
                      <w:b/>
                      <w:bCs/>
                      <w:sz w:val="20"/>
                      <w:szCs w:val="20"/>
                      <w:lang w:val="en-AU"/>
                    </w:rPr>
                  </w:pPr>
                </w:p>
              </w:tc>
              <w:tc>
                <w:tcPr>
                  <w:tcW w:w="2977" w:type="dxa"/>
                </w:tcPr>
                <w:p w14:paraId="38CBC27D" w14:textId="77777777" w:rsidR="000F6F47" w:rsidRDefault="000F6F47" w:rsidP="002B2148">
                  <w:pPr>
                    <w:spacing w:after="60" w:line="259" w:lineRule="auto"/>
                    <w:rPr>
                      <w:rFonts w:ascii="Calibri" w:hAnsi="Calibri" w:cs="Calibri"/>
                      <w:b/>
                      <w:bCs/>
                      <w:sz w:val="20"/>
                      <w:szCs w:val="20"/>
                      <w:lang w:val="en-AU"/>
                    </w:rPr>
                  </w:pPr>
                </w:p>
              </w:tc>
            </w:tr>
            <w:tr w:rsidR="000F6F47" w14:paraId="7FABF40A" w14:textId="7BF0FBEA" w:rsidTr="001A59AA">
              <w:tc>
                <w:tcPr>
                  <w:tcW w:w="1353" w:type="dxa"/>
                </w:tcPr>
                <w:p w14:paraId="7703D9EA" w14:textId="65DF138E"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Electronics</w:t>
                  </w:r>
                </w:p>
              </w:tc>
              <w:tc>
                <w:tcPr>
                  <w:tcW w:w="1086" w:type="dxa"/>
                </w:tcPr>
                <w:p w14:paraId="6439A87B"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4A11162F"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C8CDE02"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132DB51E"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578993BF"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62244897" w14:textId="23FDB806" w:rsidR="000F6F47" w:rsidRDefault="000F6F47" w:rsidP="002B2148">
                  <w:pPr>
                    <w:spacing w:after="60" w:line="259" w:lineRule="auto"/>
                    <w:rPr>
                      <w:rFonts w:ascii="Calibri" w:hAnsi="Calibri" w:cs="Calibri"/>
                      <w:b/>
                      <w:bCs/>
                      <w:sz w:val="20"/>
                      <w:szCs w:val="20"/>
                      <w:lang w:val="en-AU"/>
                    </w:rPr>
                  </w:pPr>
                </w:p>
              </w:tc>
              <w:tc>
                <w:tcPr>
                  <w:tcW w:w="1276" w:type="dxa"/>
                </w:tcPr>
                <w:p w14:paraId="36554104" w14:textId="1857249D" w:rsidR="000F6F47" w:rsidRDefault="000F6F47" w:rsidP="002B2148">
                  <w:pPr>
                    <w:spacing w:after="60" w:line="259" w:lineRule="auto"/>
                    <w:rPr>
                      <w:rFonts w:ascii="Calibri" w:hAnsi="Calibri" w:cs="Calibri"/>
                      <w:b/>
                      <w:bCs/>
                      <w:sz w:val="20"/>
                      <w:szCs w:val="20"/>
                      <w:lang w:val="en-AU"/>
                    </w:rPr>
                  </w:pPr>
                </w:p>
              </w:tc>
              <w:tc>
                <w:tcPr>
                  <w:tcW w:w="2977" w:type="dxa"/>
                </w:tcPr>
                <w:p w14:paraId="66FD3D49" w14:textId="77777777" w:rsidR="000F6F47" w:rsidRDefault="000F6F47" w:rsidP="002B2148">
                  <w:pPr>
                    <w:spacing w:after="60" w:line="259" w:lineRule="auto"/>
                    <w:rPr>
                      <w:rFonts w:ascii="Calibri" w:hAnsi="Calibri" w:cs="Calibri"/>
                      <w:b/>
                      <w:bCs/>
                      <w:sz w:val="20"/>
                      <w:szCs w:val="20"/>
                      <w:lang w:val="en-AU"/>
                    </w:rPr>
                  </w:pPr>
                </w:p>
              </w:tc>
            </w:tr>
            <w:tr w:rsidR="000F6F47" w14:paraId="21853203" w14:textId="1C250E56" w:rsidTr="001A59AA">
              <w:tc>
                <w:tcPr>
                  <w:tcW w:w="1353" w:type="dxa"/>
                </w:tcPr>
                <w:p w14:paraId="02BE2FAE" w14:textId="77777777"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Tyres</w:t>
                  </w:r>
                </w:p>
              </w:tc>
              <w:tc>
                <w:tcPr>
                  <w:tcW w:w="1086" w:type="dxa"/>
                </w:tcPr>
                <w:p w14:paraId="71BE5F35"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7E794168"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CCF21E7"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01545CC9"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27272686"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3FB4DB8A" w14:textId="27349439" w:rsidR="000F6F47" w:rsidRDefault="000F6F47" w:rsidP="002B2148">
                  <w:pPr>
                    <w:spacing w:after="60" w:line="259" w:lineRule="auto"/>
                    <w:rPr>
                      <w:rFonts w:ascii="Calibri" w:hAnsi="Calibri" w:cs="Calibri"/>
                      <w:b/>
                      <w:bCs/>
                      <w:sz w:val="20"/>
                      <w:szCs w:val="20"/>
                      <w:lang w:val="en-AU"/>
                    </w:rPr>
                  </w:pPr>
                </w:p>
              </w:tc>
              <w:tc>
                <w:tcPr>
                  <w:tcW w:w="1276" w:type="dxa"/>
                </w:tcPr>
                <w:p w14:paraId="476C51A6" w14:textId="1E4106F6" w:rsidR="000F6F47" w:rsidRDefault="000F6F47" w:rsidP="002B2148">
                  <w:pPr>
                    <w:spacing w:after="60" w:line="259" w:lineRule="auto"/>
                    <w:rPr>
                      <w:rFonts w:ascii="Calibri" w:hAnsi="Calibri" w:cs="Calibri"/>
                      <w:b/>
                      <w:bCs/>
                      <w:sz w:val="20"/>
                      <w:szCs w:val="20"/>
                      <w:lang w:val="en-AU"/>
                    </w:rPr>
                  </w:pPr>
                </w:p>
              </w:tc>
              <w:tc>
                <w:tcPr>
                  <w:tcW w:w="2977" w:type="dxa"/>
                </w:tcPr>
                <w:p w14:paraId="54A3B389" w14:textId="77777777" w:rsidR="000F6F47" w:rsidRDefault="000F6F47" w:rsidP="002B2148">
                  <w:pPr>
                    <w:spacing w:after="60" w:line="259" w:lineRule="auto"/>
                    <w:rPr>
                      <w:rFonts w:ascii="Calibri" w:hAnsi="Calibri" w:cs="Calibri"/>
                      <w:b/>
                      <w:bCs/>
                      <w:sz w:val="20"/>
                      <w:szCs w:val="20"/>
                      <w:lang w:val="en-AU"/>
                    </w:rPr>
                  </w:pPr>
                </w:p>
              </w:tc>
            </w:tr>
            <w:tr w:rsidR="000F6F47" w14:paraId="3F4AC361" w14:textId="272B74C0" w:rsidTr="001A59AA">
              <w:tc>
                <w:tcPr>
                  <w:tcW w:w="1353" w:type="dxa"/>
                </w:tcPr>
                <w:p w14:paraId="0DDC555D" w14:textId="39FE0CC6"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Batteries</w:t>
                  </w:r>
                </w:p>
              </w:tc>
              <w:tc>
                <w:tcPr>
                  <w:tcW w:w="1086" w:type="dxa"/>
                </w:tcPr>
                <w:p w14:paraId="307243B2"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31694033"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2DD0BD9E"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3C072F1D"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77D2656"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11DB1F00" w14:textId="79D04F3F" w:rsidR="000F6F47" w:rsidRDefault="000F6F47" w:rsidP="002B2148">
                  <w:pPr>
                    <w:spacing w:after="60" w:line="259" w:lineRule="auto"/>
                    <w:rPr>
                      <w:rFonts w:ascii="Calibri" w:hAnsi="Calibri" w:cs="Calibri"/>
                      <w:b/>
                      <w:bCs/>
                      <w:sz w:val="20"/>
                      <w:szCs w:val="20"/>
                      <w:lang w:val="en-AU"/>
                    </w:rPr>
                  </w:pPr>
                </w:p>
              </w:tc>
              <w:tc>
                <w:tcPr>
                  <w:tcW w:w="1276" w:type="dxa"/>
                </w:tcPr>
                <w:p w14:paraId="3451C04B" w14:textId="362A5A68" w:rsidR="000F6F47" w:rsidRDefault="000F6F47" w:rsidP="002B2148">
                  <w:pPr>
                    <w:spacing w:after="60" w:line="259" w:lineRule="auto"/>
                    <w:rPr>
                      <w:rFonts w:ascii="Calibri" w:hAnsi="Calibri" w:cs="Calibri"/>
                      <w:b/>
                      <w:bCs/>
                      <w:sz w:val="20"/>
                      <w:szCs w:val="20"/>
                      <w:lang w:val="en-AU"/>
                    </w:rPr>
                  </w:pPr>
                </w:p>
              </w:tc>
              <w:tc>
                <w:tcPr>
                  <w:tcW w:w="2977" w:type="dxa"/>
                </w:tcPr>
                <w:p w14:paraId="492AA565" w14:textId="77777777" w:rsidR="000F6F47" w:rsidRDefault="000F6F47" w:rsidP="002B2148">
                  <w:pPr>
                    <w:spacing w:after="60" w:line="259" w:lineRule="auto"/>
                    <w:rPr>
                      <w:rFonts w:ascii="Calibri" w:hAnsi="Calibri" w:cs="Calibri"/>
                      <w:b/>
                      <w:bCs/>
                      <w:sz w:val="20"/>
                      <w:szCs w:val="20"/>
                      <w:lang w:val="en-AU"/>
                    </w:rPr>
                  </w:pPr>
                </w:p>
              </w:tc>
            </w:tr>
            <w:tr w:rsidR="000F6F47" w14:paraId="4ACC8482" w14:textId="0417DDA6" w:rsidTr="001A59AA">
              <w:tc>
                <w:tcPr>
                  <w:tcW w:w="1353" w:type="dxa"/>
                </w:tcPr>
                <w:p w14:paraId="32363AAE" w14:textId="77777777"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Solar panels</w:t>
                  </w:r>
                </w:p>
              </w:tc>
              <w:tc>
                <w:tcPr>
                  <w:tcW w:w="1086" w:type="dxa"/>
                </w:tcPr>
                <w:p w14:paraId="517E7FFA"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34FD40D4"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72ACCE11"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A6A6632"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179D43F"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17C9DCDA" w14:textId="16E099D2" w:rsidR="000F6F47" w:rsidRDefault="000F6F47" w:rsidP="002B2148">
                  <w:pPr>
                    <w:spacing w:after="60" w:line="259" w:lineRule="auto"/>
                    <w:rPr>
                      <w:rFonts w:ascii="Calibri" w:hAnsi="Calibri" w:cs="Calibri"/>
                      <w:b/>
                      <w:bCs/>
                      <w:sz w:val="20"/>
                      <w:szCs w:val="20"/>
                      <w:lang w:val="en-AU"/>
                    </w:rPr>
                  </w:pPr>
                </w:p>
              </w:tc>
              <w:tc>
                <w:tcPr>
                  <w:tcW w:w="1276" w:type="dxa"/>
                </w:tcPr>
                <w:p w14:paraId="1758F570" w14:textId="2881D4B5" w:rsidR="000F6F47" w:rsidRDefault="000F6F47" w:rsidP="002B2148">
                  <w:pPr>
                    <w:spacing w:after="60" w:line="259" w:lineRule="auto"/>
                    <w:rPr>
                      <w:rFonts w:ascii="Calibri" w:hAnsi="Calibri" w:cs="Calibri"/>
                      <w:b/>
                      <w:bCs/>
                      <w:sz w:val="20"/>
                      <w:szCs w:val="20"/>
                      <w:lang w:val="en-AU"/>
                    </w:rPr>
                  </w:pPr>
                </w:p>
              </w:tc>
              <w:tc>
                <w:tcPr>
                  <w:tcW w:w="2977" w:type="dxa"/>
                </w:tcPr>
                <w:p w14:paraId="229EE77F" w14:textId="77777777" w:rsidR="000F6F47" w:rsidRDefault="000F6F47" w:rsidP="002B2148">
                  <w:pPr>
                    <w:spacing w:after="60" w:line="259" w:lineRule="auto"/>
                    <w:rPr>
                      <w:rFonts w:ascii="Calibri" w:hAnsi="Calibri" w:cs="Calibri"/>
                      <w:b/>
                      <w:bCs/>
                      <w:sz w:val="20"/>
                      <w:szCs w:val="20"/>
                      <w:lang w:val="en-AU"/>
                    </w:rPr>
                  </w:pPr>
                </w:p>
              </w:tc>
            </w:tr>
            <w:tr w:rsidR="000F6F47" w14:paraId="7FF8E2F6" w14:textId="4523C3D6" w:rsidTr="001A59AA">
              <w:tc>
                <w:tcPr>
                  <w:tcW w:w="1353" w:type="dxa"/>
                </w:tcPr>
                <w:p w14:paraId="23043942" w14:textId="77777777" w:rsidR="000F6F47" w:rsidRPr="00210B21" w:rsidRDefault="000F6F47" w:rsidP="002B2148">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1086" w:type="dxa"/>
                </w:tcPr>
                <w:p w14:paraId="3C4E0989"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58C208A1"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26D1F79C"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014DD75"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468FD4B9"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46E70A45" w14:textId="38AC56EF" w:rsidR="000F6F47" w:rsidRDefault="000F6F47" w:rsidP="002B2148">
                  <w:pPr>
                    <w:spacing w:after="60" w:line="259" w:lineRule="auto"/>
                    <w:rPr>
                      <w:rFonts w:ascii="Calibri" w:hAnsi="Calibri" w:cs="Calibri"/>
                      <w:b/>
                      <w:bCs/>
                      <w:sz w:val="20"/>
                      <w:szCs w:val="20"/>
                      <w:lang w:val="en-AU"/>
                    </w:rPr>
                  </w:pPr>
                </w:p>
              </w:tc>
              <w:tc>
                <w:tcPr>
                  <w:tcW w:w="1276" w:type="dxa"/>
                </w:tcPr>
                <w:p w14:paraId="1735A49D" w14:textId="53177B6E" w:rsidR="000F6F47" w:rsidRDefault="000F6F47" w:rsidP="002B2148">
                  <w:pPr>
                    <w:spacing w:after="60" w:line="259" w:lineRule="auto"/>
                    <w:rPr>
                      <w:rFonts w:ascii="Calibri" w:hAnsi="Calibri" w:cs="Calibri"/>
                      <w:b/>
                      <w:bCs/>
                      <w:sz w:val="20"/>
                      <w:szCs w:val="20"/>
                      <w:lang w:val="en-AU"/>
                    </w:rPr>
                  </w:pPr>
                </w:p>
              </w:tc>
              <w:tc>
                <w:tcPr>
                  <w:tcW w:w="2977" w:type="dxa"/>
                </w:tcPr>
                <w:p w14:paraId="081CB446" w14:textId="77777777" w:rsidR="000F6F47" w:rsidRDefault="000F6F47" w:rsidP="002B2148">
                  <w:pPr>
                    <w:spacing w:after="60" w:line="259" w:lineRule="auto"/>
                    <w:rPr>
                      <w:rFonts w:ascii="Calibri" w:hAnsi="Calibri" w:cs="Calibri"/>
                      <w:b/>
                      <w:bCs/>
                      <w:sz w:val="20"/>
                      <w:szCs w:val="20"/>
                      <w:lang w:val="en-AU"/>
                    </w:rPr>
                  </w:pPr>
                </w:p>
              </w:tc>
            </w:tr>
            <w:tr w:rsidR="000F6F47" w14:paraId="662BED3D" w14:textId="503C9880" w:rsidTr="001A59AA">
              <w:tc>
                <w:tcPr>
                  <w:tcW w:w="1353" w:type="dxa"/>
                </w:tcPr>
                <w:p w14:paraId="53383630" w14:textId="6AA75396" w:rsidR="000F6F47" w:rsidRPr="00210B21" w:rsidRDefault="000F6F47" w:rsidP="002B2148">
                  <w:pPr>
                    <w:spacing w:after="60" w:line="259" w:lineRule="auto"/>
                    <w:rPr>
                      <w:rFonts w:ascii="Calibri" w:hAnsi="Calibri" w:cs="Calibri"/>
                      <w:sz w:val="20"/>
                      <w:szCs w:val="20"/>
                      <w:lang w:val="en-AU"/>
                    </w:rPr>
                  </w:pPr>
                  <w:r w:rsidRPr="007D7CCD">
                    <w:rPr>
                      <w:rFonts w:ascii="Calibri" w:hAnsi="Calibri" w:cs="Calibri"/>
                      <w:sz w:val="20"/>
                      <w:szCs w:val="20"/>
                      <w:lang w:val="en-AU"/>
                    </w:rPr>
                    <w:t>Other</w:t>
                  </w:r>
                </w:p>
              </w:tc>
              <w:tc>
                <w:tcPr>
                  <w:tcW w:w="1086" w:type="dxa"/>
                </w:tcPr>
                <w:p w14:paraId="2E83BA96"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0E99DC98"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3FB06D5D"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E6060D3"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26F68E8"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07182F47" w14:textId="77777777" w:rsidR="000F6F47" w:rsidRDefault="000F6F47" w:rsidP="002B2148">
                  <w:pPr>
                    <w:spacing w:after="60" w:line="259" w:lineRule="auto"/>
                    <w:rPr>
                      <w:rFonts w:ascii="Calibri" w:hAnsi="Calibri" w:cs="Calibri"/>
                      <w:b/>
                      <w:bCs/>
                      <w:sz w:val="20"/>
                      <w:szCs w:val="20"/>
                      <w:lang w:val="en-AU"/>
                    </w:rPr>
                  </w:pPr>
                </w:p>
              </w:tc>
              <w:tc>
                <w:tcPr>
                  <w:tcW w:w="1276" w:type="dxa"/>
                </w:tcPr>
                <w:p w14:paraId="45DA639A" w14:textId="77777777" w:rsidR="000F6F47" w:rsidRDefault="000F6F47" w:rsidP="002B2148">
                  <w:pPr>
                    <w:spacing w:after="60" w:line="259" w:lineRule="auto"/>
                    <w:rPr>
                      <w:rFonts w:ascii="Calibri" w:hAnsi="Calibri" w:cs="Calibri"/>
                      <w:b/>
                      <w:bCs/>
                      <w:sz w:val="20"/>
                      <w:szCs w:val="20"/>
                      <w:lang w:val="en-AU"/>
                    </w:rPr>
                  </w:pPr>
                </w:p>
              </w:tc>
              <w:tc>
                <w:tcPr>
                  <w:tcW w:w="2977" w:type="dxa"/>
                </w:tcPr>
                <w:p w14:paraId="3FB353BF" w14:textId="77777777" w:rsidR="000F6F47" w:rsidRDefault="000F6F47" w:rsidP="002B2148">
                  <w:pPr>
                    <w:spacing w:after="60" w:line="259" w:lineRule="auto"/>
                    <w:rPr>
                      <w:rFonts w:ascii="Calibri" w:hAnsi="Calibri" w:cs="Calibri"/>
                      <w:b/>
                      <w:bCs/>
                      <w:sz w:val="20"/>
                      <w:szCs w:val="20"/>
                      <w:lang w:val="en-AU"/>
                    </w:rPr>
                  </w:pPr>
                </w:p>
              </w:tc>
            </w:tr>
            <w:tr w:rsidR="000F6F47" w14:paraId="12EE5718" w14:textId="5DA099C8" w:rsidTr="001A59AA">
              <w:tc>
                <w:tcPr>
                  <w:tcW w:w="1353" w:type="dxa"/>
                </w:tcPr>
                <w:p w14:paraId="4816A943" w14:textId="679E90B8" w:rsidR="000F6F47" w:rsidRPr="00210B21" w:rsidRDefault="000F6F47" w:rsidP="002B2148">
                  <w:pPr>
                    <w:spacing w:after="60" w:line="259" w:lineRule="auto"/>
                    <w:rPr>
                      <w:rFonts w:ascii="Calibri" w:hAnsi="Calibri" w:cs="Calibri"/>
                      <w:sz w:val="20"/>
                      <w:szCs w:val="20"/>
                      <w:lang w:val="en-AU"/>
                    </w:rPr>
                  </w:pPr>
                  <w:r w:rsidRPr="007D7CCD">
                    <w:rPr>
                      <w:rFonts w:ascii="Calibri" w:hAnsi="Calibri" w:cs="Calibri"/>
                      <w:sz w:val="20"/>
                      <w:szCs w:val="20"/>
                      <w:lang w:val="en-AU"/>
                    </w:rPr>
                    <w:t>Other</w:t>
                  </w:r>
                </w:p>
              </w:tc>
              <w:tc>
                <w:tcPr>
                  <w:tcW w:w="1086" w:type="dxa"/>
                </w:tcPr>
                <w:p w14:paraId="286837DF"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41343942"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B856B40"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18703AAA"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24873904"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72A31D33" w14:textId="77777777" w:rsidR="000F6F47" w:rsidRDefault="000F6F47" w:rsidP="002B2148">
                  <w:pPr>
                    <w:spacing w:after="60" w:line="259" w:lineRule="auto"/>
                    <w:rPr>
                      <w:rFonts w:ascii="Calibri" w:hAnsi="Calibri" w:cs="Calibri"/>
                      <w:b/>
                      <w:bCs/>
                      <w:sz w:val="20"/>
                      <w:szCs w:val="20"/>
                      <w:lang w:val="en-AU"/>
                    </w:rPr>
                  </w:pPr>
                </w:p>
              </w:tc>
              <w:tc>
                <w:tcPr>
                  <w:tcW w:w="1276" w:type="dxa"/>
                </w:tcPr>
                <w:p w14:paraId="76A42A0E" w14:textId="77777777" w:rsidR="000F6F47" w:rsidRDefault="000F6F47" w:rsidP="002B2148">
                  <w:pPr>
                    <w:spacing w:after="60" w:line="259" w:lineRule="auto"/>
                    <w:rPr>
                      <w:rFonts w:ascii="Calibri" w:hAnsi="Calibri" w:cs="Calibri"/>
                      <w:b/>
                      <w:bCs/>
                      <w:sz w:val="20"/>
                      <w:szCs w:val="20"/>
                      <w:lang w:val="en-AU"/>
                    </w:rPr>
                  </w:pPr>
                </w:p>
              </w:tc>
              <w:tc>
                <w:tcPr>
                  <w:tcW w:w="2977" w:type="dxa"/>
                </w:tcPr>
                <w:p w14:paraId="75386DDC" w14:textId="77777777" w:rsidR="000F6F47" w:rsidRDefault="000F6F47" w:rsidP="002B2148">
                  <w:pPr>
                    <w:spacing w:after="60" w:line="259" w:lineRule="auto"/>
                    <w:rPr>
                      <w:rFonts w:ascii="Calibri" w:hAnsi="Calibri" w:cs="Calibri"/>
                      <w:b/>
                      <w:bCs/>
                      <w:sz w:val="20"/>
                      <w:szCs w:val="20"/>
                      <w:lang w:val="en-AU"/>
                    </w:rPr>
                  </w:pPr>
                </w:p>
              </w:tc>
            </w:tr>
            <w:tr w:rsidR="000F6F47" w14:paraId="529EE12A" w14:textId="10DB99D2" w:rsidTr="001A59AA">
              <w:tc>
                <w:tcPr>
                  <w:tcW w:w="1353" w:type="dxa"/>
                </w:tcPr>
                <w:p w14:paraId="354ECC2F" w14:textId="45D3C8C2" w:rsidR="000F6F47" w:rsidRPr="002B5AA6" w:rsidRDefault="000F6F47" w:rsidP="002B2148">
                  <w:pPr>
                    <w:spacing w:after="60" w:line="259" w:lineRule="auto"/>
                    <w:rPr>
                      <w:rFonts w:ascii="Calibri" w:hAnsi="Calibri" w:cs="Calibri"/>
                      <w:b/>
                      <w:bCs/>
                      <w:sz w:val="20"/>
                      <w:szCs w:val="20"/>
                      <w:lang w:val="en-AU"/>
                    </w:rPr>
                  </w:pPr>
                  <w:r w:rsidRPr="002B5AA6">
                    <w:rPr>
                      <w:rFonts w:ascii="Calibri" w:hAnsi="Calibri" w:cs="Calibri"/>
                      <w:b/>
                      <w:bCs/>
                      <w:sz w:val="20"/>
                      <w:szCs w:val="20"/>
                      <w:lang w:val="en-AU"/>
                    </w:rPr>
                    <w:t>Total</w:t>
                  </w:r>
                </w:p>
              </w:tc>
              <w:tc>
                <w:tcPr>
                  <w:tcW w:w="1086" w:type="dxa"/>
                </w:tcPr>
                <w:p w14:paraId="2AFBFB5F"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680C6E6D"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3FF52C08" w14:textId="77777777" w:rsidR="000F6F47" w:rsidRDefault="000F6F47" w:rsidP="002B2148">
                  <w:pPr>
                    <w:spacing w:after="60" w:line="259" w:lineRule="auto"/>
                    <w:rPr>
                      <w:rFonts w:ascii="Calibri" w:hAnsi="Calibri" w:cs="Calibri"/>
                      <w:b/>
                      <w:bCs/>
                      <w:sz w:val="20"/>
                      <w:szCs w:val="20"/>
                      <w:lang w:val="en-AU"/>
                    </w:rPr>
                  </w:pPr>
                </w:p>
              </w:tc>
              <w:tc>
                <w:tcPr>
                  <w:tcW w:w="1087" w:type="dxa"/>
                </w:tcPr>
                <w:p w14:paraId="3BA6FFFB" w14:textId="77777777" w:rsidR="000F6F47" w:rsidRDefault="000F6F47" w:rsidP="002B2148">
                  <w:pPr>
                    <w:spacing w:after="60" w:line="259" w:lineRule="auto"/>
                    <w:rPr>
                      <w:rFonts w:ascii="Calibri" w:hAnsi="Calibri" w:cs="Calibri"/>
                      <w:b/>
                      <w:bCs/>
                      <w:sz w:val="20"/>
                      <w:szCs w:val="20"/>
                      <w:lang w:val="en-AU"/>
                    </w:rPr>
                  </w:pPr>
                </w:p>
              </w:tc>
              <w:tc>
                <w:tcPr>
                  <w:tcW w:w="1086" w:type="dxa"/>
                </w:tcPr>
                <w:p w14:paraId="06B3BED3" w14:textId="77777777" w:rsidR="000F6F47" w:rsidRDefault="000F6F47" w:rsidP="002B2148">
                  <w:pPr>
                    <w:spacing w:after="60" w:line="259" w:lineRule="auto"/>
                    <w:rPr>
                      <w:rFonts w:ascii="Calibri" w:hAnsi="Calibri" w:cs="Calibri"/>
                      <w:b/>
                      <w:bCs/>
                      <w:sz w:val="20"/>
                      <w:szCs w:val="20"/>
                      <w:lang w:val="en-AU"/>
                    </w:rPr>
                  </w:pPr>
                </w:p>
              </w:tc>
              <w:tc>
                <w:tcPr>
                  <w:tcW w:w="1323" w:type="dxa"/>
                </w:tcPr>
                <w:p w14:paraId="1FE72C41" w14:textId="023D5A09" w:rsidR="000F6F47" w:rsidRDefault="000F6F47" w:rsidP="002B2148">
                  <w:pPr>
                    <w:spacing w:after="60" w:line="259" w:lineRule="auto"/>
                    <w:rPr>
                      <w:rFonts w:ascii="Calibri" w:hAnsi="Calibri" w:cs="Calibri"/>
                      <w:b/>
                      <w:bCs/>
                      <w:sz w:val="20"/>
                      <w:szCs w:val="20"/>
                      <w:lang w:val="en-AU"/>
                    </w:rPr>
                  </w:pPr>
                </w:p>
              </w:tc>
              <w:tc>
                <w:tcPr>
                  <w:tcW w:w="1276" w:type="dxa"/>
                </w:tcPr>
                <w:p w14:paraId="02996AB2" w14:textId="77777777" w:rsidR="000F6F47" w:rsidRDefault="000F6F47" w:rsidP="002B2148">
                  <w:pPr>
                    <w:spacing w:after="60" w:line="259" w:lineRule="auto"/>
                    <w:rPr>
                      <w:rFonts w:ascii="Calibri" w:hAnsi="Calibri" w:cs="Calibri"/>
                      <w:b/>
                      <w:bCs/>
                      <w:sz w:val="20"/>
                      <w:szCs w:val="20"/>
                      <w:lang w:val="en-AU"/>
                    </w:rPr>
                  </w:pPr>
                </w:p>
              </w:tc>
              <w:tc>
                <w:tcPr>
                  <w:tcW w:w="2977" w:type="dxa"/>
                </w:tcPr>
                <w:p w14:paraId="53A8BB5E" w14:textId="77777777" w:rsidR="000F6F47" w:rsidRDefault="000F6F47" w:rsidP="002B2148">
                  <w:pPr>
                    <w:spacing w:after="60" w:line="259" w:lineRule="auto"/>
                    <w:rPr>
                      <w:rFonts w:ascii="Calibri" w:hAnsi="Calibri" w:cs="Calibri"/>
                      <w:b/>
                      <w:bCs/>
                      <w:sz w:val="20"/>
                      <w:szCs w:val="20"/>
                      <w:lang w:val="en-AU"/>
                    </w:rPr>
                  </w:pPr>
                </w:p>
              </w:tc>
            </w:tr>
          </w:tbl>
          <w:p w14:paraId="1ED7596C" w14:textId="77777777" w:rsidR="00D6334C" w:rsidRPr="00210B21" w:rsidRDefault="00D6334C" w:rsidP="002B2148">
            <w:pPr>
              <w:spacing w:after="60" w:line="259" w:lineRule="auto"/>
              <w:rPr>
                <w:rFonts w:ascii="Calibri" w:hAnsi="Calibri" w:cs="Calibri"/>
                <w:sz w:val="20"/>
                <w:szCs w:val="20"/>
                <w:lang w:val="en-AU"/>
              </w:rPr>
            </w:pPr>
          </w:p>
          <w:p w14:paraId="61C69828" w14:textId="60C0CF33" w:rsidR="00D6334C" w:rsidRPr="00210B21" w:rsidRDefault="00D6334C" w:rsidP="002B2148">
            <w:pPr>
              <w:spacing w:after="60" w:line="259" w:lineRule="auto"/>
              <w:rPr>
                <w:rFonts w:ascii="Calibri" w:hAnsi="Calibri" w:cs="Calibri"/>
                <w:sz w:val="20"/>
                <w:szCs w:val="20"/>
                <w:lang w:val="en-AU"/>
              </w:rPr>
            </w:pPr>
          </w:p>
        </w:tc>
      </w:tr>
      <w:tr w:rsidR="00D6334C" w:rsidRPr="00210B21" w14:paraId="4E7A4929" w14:textId="77777777" w:rsidTr="00A21421">
        <w:tc>
          <w:tcPr>
            <w:tcW w:w="1980" w:type="dxa"/>
            <w:vMerge/>
            <w:shd w:val="clear" w:color="auto" w:fill="FBE4D5" w:themeFill="accent2" w:themeFillTint="33"/>
          </w:tcPr>
          <w:p w14:paraId="2B6E8919" w14:textId="77777777" w:rsidR="00D6334C" w:rsidRPr="00210B21" w:rsidRDefault="00D6334C">
            <w:pPr>
              <w:pStyle w:val="ListParagraph"/>
              <w:numPr>
                <w:ilvl w:val="0"/>
                <w:numId w:val="7"/>
              </w:numPr>
              <w:spacing w:after="60" w:line="259" w:lineRule="auto"/>
              <w:ind w:left="307" w:hanging="219"/>
              <w:rPr>
                <w:rFonts w:ascii="Calibri" w:eastAsia="Arial" w:hAnsi="Calibri" w:cs="Calibri"/>
                <w:b/>
                <w:bCs/>
                <w:sz w:val="20"/>
                <w:szCs w:val="20"/>
                <w:lang w:val="en-AU"/>
              </w:rPr>
            </w:pPr>
          </w:p>
        </w:tc>
        <w:tc>
          <w:tcPr>
            <w:tcW w:w="12616" w:type="dxa"/>
            <w:gridSpan w:val="5"/>
          </w:tcPr>
          <w:p w14:paraId="41A1C13B" w14:textId="623CC7C4" w:rsidR="00D6334C" w:rsidRDefault="00D6334C" w:rsidP="00990C61">
            <w:pPr>
              <w:spacing w:after="60" w:line="259" w:lineRule="auto"/>
              <w:rPr>
                <w:rFonts w:ascii="Calibri" w:hAnsi="Calibri" w:cs="Calibri"/>
                <w:b/>
                <w:bCs/>
                <w:sz w:val="20"/>
                <w:szCs w:val="20"/>
                <w:lang w:val="en-AU"/>
              </w:rPr>
            </w:pPr>
            <w:r>
              <w:rPr>
                <w:rFonts w:ascii="Calibri" w:hAnsi="Calibri" w:cs="Calibri"/>
                <w:b/>
                <w:bCs/>
                <w:sz w:val="20"/>
                <w:szCs w:val="20"/>
                <w:lang w:val="en-AU"/>
              </w:rPr>
              <w:t>Litter Assessment</w:t>
            </w:r>
          </w:p>
          <w:p w14:paraId="2180EF7C" w14:textId="35F8FB26" w:rsidR="00437AFD" w:rsidRDefault="00437AFD" w:rsidP="00990C61">
            <w:pPr>
              <w:spacing w:after="60" w:line="259" w:lineRule="auto"/>
              <w:rPr>
                <w:rFonts w:ascii="Calibri" w:hAnsi="Calibri" w:cs="Calibri"/>
                <w:sz w:val="20"/>
                <w:szCs w:val="20"/>
                <w:lang w:val="en-AU"/>
              </w:rPr>
            </w:pPr>
            <w:r>
              <w:rPr>
                <w:rFonts w:ascii="Calibri" w:hAnsi="Calibri" w:cs="Calibri"/>
                <w:sz w:val="20"/>
                <w:szCs w:val="20"/>
                <w:lang w:val="en-AU"/>
              </w:rPr>
              <w:t xml:space="preserve">Many ARFD schemes in operation in the Pacific were designed to combat litter.  </w:t>
            </w:r>
            <w:r w:rsidR="00697063">
              <w:rPr>
                <w:rFonts w:ascii="Calibri" w:hAnsi="Calibri" w:cs="Calibri"/>
                <w:sz w:val="20"/>
                <w:szCs w:val="20"/>
                <w:lang w:val="en-AU"/>
              </w:rPr>
              <w:t>If this was identified as a scheme goal, a</w:t>
            </w:r>
            <w:r>
              <w:rPr>
                <w:rFonts w:ascii="Calibri" w:hAnsi="Calibri" w:cs="Calibri"/>
                <w:sz w:val="20"/>
                <w:szCs w:val="20"/>
                <w:lang w:val="en-AU"/>
              </w:rPr>
              <w:t xml:space="preserve"> litter assessment</w:t>
            </w:r>
            <w:r w:rsidR="00697063">
              <w:rPr>
                <w:rFonts w:ascii="Calibri" w:hAnsi="Calibri" w:cs="Calibri"/>
                <w:sz w:val="20"/>
                <w:szCs w:val="20"/>
                <w:lang w:val="en-AU"/>
              </w:rPr>
              <w:t xml:space="preserve"> can</w:t>
            </w:r>
            <w:r>
              <w:rPr>
                <w:rFonts w:ascii="Calibri" w:hAnsi="Calibri" w:cs="Calibri"/>
                <w:sz w:val="20"/>
                <w:szCs w:val="20"/>
                <w:lang w:val="en-AU"/>
              </w:rPr>
              <w:t xml:space="preserve"> provid</w:t>
            </w:r>
            <w:r w:rsidR="00697063">
              <w:rPr>
                <w:rFonts w:ascii="Calibri" w:hAnsi="Calibri" w:cs="Calibri"/>
                <w:sz w:val="20"/>
                <w:szCs w:val="20"/>
                <w:lang w:val="en-AU"/>
              </w:rPr>
              <w:t xml:space="preserve">e </w:t>
            </w:r>
            <w:r>
              <w:rPr>
                <w:rFonts w:ascii="Calibri" w:hAnsi="Calibri" w:cs="Calibri"/>
                <w:sz w:val="20"/>
                <w:szCs w:val="20"/>
                <w:lang w:val="en-AU"/>
              </w:rPr>
              <w:t xml:space="preserve">data </w:t>
            </w:r>
            <w:r w:rsidR="00697063">
              <w:rPr>
                <w:rFonts w:ascii="Calibri" w:hAnsi="Calibri" w:cs="Calibri"/>
                <w:sz w:val="20"/>
                <w:szCs w:val="20"/>
                <w:lang w:val="en-AU"/>
              </w:rPr>
              <w:t xml:space="preserve">to understand the litter stream and </w:t>
            </w:r>
            <w:r>
              <w:rPr>
                <w:rFonts w:ascii="Calibri" w:hAnsi="Calibri" w:cs="Calibri"/>
                <w:sz w:val="20"/>
                <w:szCs w:val="20"/>
                <w:lang w:val="en-AU"/>
              </w:rPr>
              <w:t xml:space="preserve">make evidence-based decisions </w:t>
            </w:r>
            <w:r w:rsidR="00697063">
              <w:rPr>
                <w:rFonts w:ascii="Calibri" w:hAnsi="Calibri" w:cs="Calibri"/>
                <w:sz w:val="20"/>
                <w:szCs w:val="20"/>
                <w:lang w:val="en-AU"/>
              </w:rPr>
              <w:t xml:space="preserve">for </w:t>
            </w:r>
            <w:r>
              <w:rPr>
                <w:rFonts w:ascii="Calibri" w:hAnsi="Calibri" w:cs="Calibri"/>
                <w:sz w:val="20"/>
                <w:szCs w:val="20"/>
                <w:lang w:val="en-AU"/>
              </w:rPr>
              <w:t xml:space="preserve">scheme </w:t>
            </w:r>
            <w:r w:rsidRPr="006F7D51">
              <w:rPr>
                <w:rFonts w:ascii="Calibri" w:hAnsi="Calibri" w:cs="Calibri"/>
                <w:sz w:val="20"/>
                <w:szCs w:val="20"/>
                <w:lang w:val="en-AU"/>
              </w:rPr>
              <w:t>design</w:t>
            </w:r>
            <w:r>
              <w:rPr>
                <w:rFonts w:ascii="Calibri" w:hAnsi="Calibri" w:cs="Calibri"/>
                <w:sz w:val="20"/>
                <w:szCs w:val="20"/>
                <w:lang w:val="en-AU"/>
              </w:rPr>
              <w:t>.</w:t>
            </w:r>
          </w:p>
          <w:p w14:paraId="4BB75E5D" w14:textId="14E51769" w:rsidR="001E52A4" w:rsidRDefault="00D6334C" w:rsidP="00990C61">
            <w:pPr>
              <w:spacing w:after="60" w:line="259" w:lineRule="auto"/>
              <w:rPr>
                <w:rFonts w:ascii="Calibri" w:hAnsi="Calibri" w:cs="Calibri"/>
                <w:sz w:val="20"/>
                <w:szCs w:val="20"/>
                <w:lang w:val="en-AU"/>
              </w:rPr>
            </w:pPr>
            <w:r w:rsidRPr="001E52A4">
              <w:rPr>
                <w:rFonts w:ascii="Calibri" w:hAnsi="Calibri" w:cs="Calibri"/>
                <w:sz w:val="20"/>
                <w:szCs w:val="20"/>
                <w:lang w:val="en-AU"/>
              </w:rPr>
              <w:lastRenderedPageBreak/>
              <w:t>Develop a sample methodology</w:t>
            </w:r>
            <w:r w:rsidR="00114E8C">
              <w:rPr>
                <w:rFonts w:ascii="Calibri" w:hAnsi="Calibri" w:cs="Calibri"/>
                <w:sz w:val="20"/>
                <w:szCs w:val="20"/>
                <w:lang w:val="en-AU"/>
              </w:rPr>
              <w:t xml:space="preserve"> (the </w:t>
            </w:r>
            <w:r w:rsidR="007F4485" w:rsidRPr="007F4485">
              <w:rPr>
                <w:rFonts w:ascii="Calibri" w:hAnsi="Calibri" w:cs="Calibri"/>
                <w:sz w:val="20"/>
                <w:szCs w:val="20"/>
                <w:lang w:val="en-AU"/>
              </w:rPr>
              <w:t xml:space="preserve">Sustainability Victoria </w:t>
            </w:r>
            <w:hyperlink r:id="rId17" w:history="1">
              <w:r w:rsidR="007F4485" w:rsidRPr="007F4485">
                <w:rPr>
                  <w:rStyle w:val="Hyperlink"/>
                  <w:rFonts w:ascii="Calibri" w:hAnsi="Calibri" w:cs="Calibri"/>
                  <w:sz w:val="20"/>
                  <w:szCs w:val="20"/>
                  <w:lang w:val="en-AU"/>
                </w:rPr>
                <w:t>A</w:t>
              </w:r>
              <w:r w:rsidR="00114E8C" w:rsidRPr="007F4485">
                <w:rPr>
                  <w:rStyle w:val="Hyperlink"/>
                  <w:rFonts w:ascii="Calibri" w:hAnsi="Calibri" w:cs="Calibri"/>
                  <w:sz w:val="20"/>
                  <w:szCs w:val="20"/>
                  <w:lang w:val="en-AU"/>
                </w:rPr>
                <w:t>ustralian Litter Measure</w:t>
              </w:r>
            </w:hyperlink>
            <w:r w:rsidR="007F4485">
              <w:rPr>
                <w:rFonts w:ascii="Calibri" w:hAnsi="Calibri" w:cs="Calibri"/>
                <w:sz w:val="20"/>
                <w:szCs w:val="20"/>
                <w:lang w:val="en-AU"/>
              </w:rPr>
              <w:t xml:space="preserve"> </w:t>
            </w:r>
            <w:r w:rsidR="009F4F25">
              <w:rPr>
                <w:rFonts w:ascii="Calibri" w:hAnsi="Calibri" w:cs="Calibri"/>
                <w:sz w:val="20"/>
                <w:szCs w:val="20"/>
                <w:lang w:val="en-AU"/>
              </w:rPr>
              <w:t xml:space="preserve">may be </w:t>
            </w:r>
            <w:r w:rsidR="00C862F0">
              <w:rPr>
                <w:rFonts w:ascii="Calibri" w:hAnsi="Calibri" w:cs="Calibri"/>
                <w:sz w:val="20"/>
                <w:szCs w:val="20"/>
                <w:lang w:val="en-AU"/>
              </w:rPr>
              <w:t>useful</w:t>
            </w:r>
            <w:r w:rsidR="009F4F25">
              <w:rPr>
                <w:rFonts w:ascii="Calibri" w:hAnsi="Calibri" w:cs="Calibri"/>
                <w:sz w:val="20"/>
                <w:szCs w:val="20"/>
                <w:lang w:val="en-AU"/>
              </w:rPr>
              <w:t xml:space="preserve"> </w:t>
            </w:r>
            <w:r w:rsidR="007F4485">
              <w:rPr>
                <w:rFonts w:ascii="Calibri" w:hAnsi="Calibri" w:cs="Calibri"/>
                <w:sz w:val="20"/>
                <w:szCs w:val="20"/>
                <w:lang w:val="en-AU"/>
              </w:rPr>
              <w:t>as a guide</w:t>
            </w:r>
            <w:r w:rsidR="00114E8C">
              <w:rPr>
                <w:rFonts w:ascii="Calibri" w:hAnsi="Calibri" w:cs="Calibri"/>
                <w:sz w:val="20"/>
                <w:szCs w:val="20"/>
                <w:lang w:val="en-AU"/>
              </w:rPr>
              <w:t xml:space="preserve">) to </w:t>
            </w:r>
            <w:r w:rsidR="001E52A4" w:rsidRPr="001E52A4">
              <w:rPr>
                <w:rFonts w:ascii="Calibri" w:hAnsi="Calibri" w:cs="Calibri"/>
                <w:sz w:val="20"/>
                <w:szCs w:val="20"/>
                <w:lang w:val="en-AU"/>
              </w:rPr>
              <w:t>undertake a litter assessment</w:t>
            </w:r>
            <w:r w:rsidR="001E52A4">
              <w:rPr>
                <w:rFonts w:ascii="Calibri" w:hAnsi="Calibri" w:cs="Calibri"/>
                <w:sz w:val="20"/>
                <w:szCs w:val="20"/>
                <w:lang w:val="en-AU"/>
              </w:rPr>
              <w:t xml:space="preserve"> to understand the types and volumes of litter being </w:t>
            </w:r>
            <w:r w:rsidR="00D6262E">
              <w:rPr>
                <w:rFonts w:ascii="Calibri" w:hAnsi="Calibri" w:cs="Calibri"/>
                <w:sz w:val="20"/>
                <w:szCs w:val="20"/>
                <w:lang w:val="en-AU"/>
              </w:rPr>
              <w:t>generated</w:t>
            </w:r>
            <w:r w:rsidR="001E52A4">
              <w:rPr>
                <w:rFonts w:ascii="Calibri" w:hAnsi="Calibri" w:cs="Calibri"/>
                <w:sz w:val="20"/>
                <w:szCs w:val="20"/>
                <w:lang w:val="en-AU"/>
              </w:rPr>
              <w:t xml:space="preserve">.  </w:t>
            </w:r>
            <w:r w:rsidR="007F4485">
              <w:rPr>
                <w:rFonts w:ascii="Calibri" w:hAnsi="Calibri" w:cs="Calibri"/>
                <w:sz w:val="20"/>
                <w:szCs w:val="20"/>
                <w:lang w:val="en-AU"/>
              </w:rPr>
              <w:t>It is recommended to select</w:t>
            </w:r>
            <w:r w:rsidR="007F4485" w:rsidRPr="007F4485">
              <w:rPr>
                <w:rFonts w:ascii="Calibri" w:hAnsi="Calibri" w:cs="Calibri"/>
                <w:sz w:val="20"/>
                <w:szCs w:val="20"/>
                <w:lang w:val="en-AU"/>
              </w:rPr>
              <w:t xml:space="preserve"> public places – parks, beaches, roads –</w:t>
            </w:r>
            <w:r w:rsidR="00437AFD">
              <w:rPr>
                <w:rFonts w:ascii="Calibri" w:hAnsi="Calibri" w:cs="Calibri"/>
                <w:sz w:val="20"/>
                <w:szCs w:val="20"/>
                <w:lang w:val="en-AU"/>
              </w:rPr>
              <w:t xml:space="preserve"> </w:t>
            </w:r>
            <w:r w:rsidR="007F4485" w:rsidRPr="007F4485">
              <w:rPr>
                <w:rFonts w:ascii="Calibri" w:hAnsi="Calibri" w:cs="Calibri"/>
                <w:sz w:val="20"/>
                <w:szCs w:val="20"/>
                <w:lang w:val="en-AU"/>
              </w:rPr>
              <w:t>know</w:t>
            </w:r>
            <w:r w:rsidR="00437AFD">
              <w:rPr>
                <w:rFonts w:ascii="Calibri" w:hAnsi="Calibri" w:cs="Calibri"/>
                <w:sz w:val="20"/>
                <w:szCs w:val="20"/>
                <w:lang w:val="en-AU"/>
              </w:rPr>
              <w:t>n</w:t>
            </w:r>
            <w:r w:rsidR="007F4485" w:rsidRPr="007F4485">
              <w:rPr>
                <w:rFonts w:ascii="Calibri" w:hAnsi="Calibri" w:cs="Calibri"/>
                <w:sz w:val="20"/>
                <w:szCs w:val="20"/>
                <w:lang w:val="en-AU"/>
              </w:rPr>
              <w:t xml:space="preserve"> </w:t>
            </w:r>
            <w:r w:rsidR="00437AFD">
              <w:rPr>
                <w:rFonts w:ascii="Calibri" w:hAnsi="Calibri" w:cs="Calibri"/>
                <w:sz w:val="20"/>
                <w:szCs w:val="20"/>
                <w:lang w:val="en-AU"/>
              </w:rPr>
              <w:t xml:space="preserve">as </w:t>
            </w:r>
            <w:r w:rsidR="007F4485" w:rsidRPr="007F4485">
              <w:rPr>
                <w:rFonts w:ascii="Calibri" w:hAnsi="Calibri" w:cs="Calibri"/>
                <w:sz w:val="20"/>
                <w:szCs w:val="20"/>
                <w:lang w:val="en-AU"/>
              </w:rPr>
              <w:t>popular picnic spots or “hot spots” for litter or illegal dumping</w:t>
            </w:r>
            <w:r w:rsidR="00437AFD">
              <w:rPr>
                <w:rFonts w:ascii="Calibri" w:hAnsi="Calibri" w:cs="Calibri"/>
                <w:sz w:val="20"/>
                <w:szCs w:val="20"/>
                <w:lang w:val="en-AU"/>
              </w:rPr>
              <w:t xml:space="preserve"> as </w:t>
            </w:r>
            <w:r w:rsidR="00437AFD" w:rsidRPr="00437AFD">
              <w:rPr>
                <w:rFonts w:ascii="Calibri" w:hAnsi="Calibri" w:cs="Calibri"/>
                <w:sz w:val="20"/>
                <w:szCs w:val="20"/>
                <w:lang w:val="en-AU"/>
              </w:rPr>
              <w:t>sample locations</w:t>
            </w:r>
            <w:r w:rsidR="007F4485" w:rsidRPr="007F4485">
              <w:rPr>
                <w:rFonts w:ascii="Calibri" w:hAnsi="Calibri" w:cs="Calibri"/>
                <w:sz w:val="20"/>
                <w:szCs w:val="20"/>
                <w:lang w:val="en-AU"/>
              </w:rPr>
              <w:t>.</w:t>
            </w:r>
          </w:p>
          <w:p w14:paraId="1CA52623" w14:textId="77A40EA3" w:rsidR="00D6334C" w:rsidRPr="00210B21" w:rsidRDefault="00437AFD" w:rsidP="00990C61">
            <w:pPr>
              <w:spacing w:after="60" w:line="259" w:lineRule="auto"/>
              <w:rPr>
                <w:rFonts w:ascii="Calibri" w:hAnsi="Calibri" w:cs="Calibri"/>
                <w:sz w:val="20"/>
                <w:szCs w:val="20"/>
                <w:lang w:val="en-AU"/>
              </w:rPr>
            </w:pPr>
            <w:r w:rsidRPr="00437AFD">
              <w:rPr>
                <w:rFonts w:ascii="Calibri" w:hAnsi="Calibri" w:cs="Calibri"/>
                <w:sz w:val="20"/>
                <w:szCs w:val="20"/>
              </w:rPr>
              <w:t xml:space="preserve">From the findings, </w:t>
            </w:r>
            <w:r>
              <w:rPr>
                <w:rFonts w:ascii="Calibri" w:hAnsi="Calibri" w:cs="Calibri"/>
                <w:sz w:val="20"/>
                <w:szCs w:val="20"/>
              </w:rPr>
              <w:t xml:space="preserve">record </w:t>
            </w:r>
            <w:r w:rsidR="00697063">
              <w:rPr>
                <w:rFonts w:ascii="Calibri" w:hAnsi="Calibri" w:cs="Calibri"/>
                <w:sz w:val="20"/>
                <w:szCs w:val="20"/>
              </w:rPr>
              <w:t>data</w:t>
            </w:r>
            <w:r>
              <w:rPr>
                <w:rFonts w:ascii="Calibri" w:hAnsi="Calibri" w:cs="Calibri"/>
                <w:sz w:val="20"/>
                <w:szCs w:val="20"/>
              </w:rPr>
              <w:t xml:space="preserve"> </w:t>
            </w:r>
            <w:r w:rsidRPr="00437AFD">
              <w:rPr>
                <w:rFonts w:ascii="Calibri" w:hAnsi="Calibri" w:cs="Calibri"/>
                <w:sz w:val="20"/>
                <w:szCs w:val="20"/>
              </w:rPr>
              <w:t xml:space="preserve">on the ARFD target materials </w:t>
            </w:r>
            <w:r>
              <w:rPr>
                <w:rFonts w:ascii="Calibri" w:hAnsi="Calibri" w:cs="Calibri"/>
                <w:sz w:val="20"/>
                <w:szCs w:val="20"/>
              </w:rPr>
              <w:t xml:space="preserve">discarded as </w:t>
            </w:r>
            <w:r w:rsidRPr="00437AFD">
              <w:rPr>
                <w:rFonts w:ascii="Calibri" w:hAnsi="Calibri" w:cs="Calibri"/>
                <w:sz w:val="20"/>
                <w:szCs w:val="20"/>
              </w:rPr>
              <w:t>litter</w:t>
            </w:r>
            <w:r w:rsidR="00697063">
              <w:rPr>
                <w:rFonts w:ascii="Calibri" w:hAnsi="Calibri" w:cs="Calibri"/>
                <w:sz w:val="20"/>
                <w:szCs w:val="20"/>
              </w:rPr>
              <w:t xml:space="preserve"> in the following table.</w:t>
            </w:r>
          </w:p>
          <w:tbl>
            <w:tblPr>
              <w:tblStyle w:val="TableGrid"/>
              <w:tblW w:w="12361" w:type="dxa"/>
              <w:tblLayout w:type="fixed"/>
              <w:tblLook w:val="04A0" w:firstRow="1" w:lastRow="0" w:firstColumn="1" w:lastColumn="0" w:noHBand="0" w:noVBand="1"/>
            </w:tblPr>
            <w:tblGrid>
              <w:gridCol w:w="1679"/>
              <w:gridCol w:w="1054"/>
              <w:gridCol w:w="1055"/>
              <w:gridCol w:w="1197"/>
              <w:gridCol w:w="730"/>
              <w:gridCol w:w="1259"/>
              <w:gridCol w:w="1276"/>
              <w:gridCol w:w="1987"/>
              <w:gridCol w:w="2124"/>
            </w:tblGrid>
            <w:tr w:rsidR="000F6F47" w14:paraId="0036DCF8" w14:textId="3ED51C45" w:rsidTr="001A59AA">
              <w:tc>
                <w:tcPr>
                  <w:tcW w:w="8250" w:type="dxa"/>
                  <w:gridSpan w:val="7"/>
                </w:tcPr>
                <w:p w14:paraId="06B4E0DD" w14:textId="22C27EA6"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Finding of Litter Assessment</w:t>
                  </w:r>
                </w:p>
              </w:tc>
              <w:tc>
                <w:tcPr>
                  <w:tcW w:w="1987" w:type="dxa"/>
                  <w:vMerge w:val="restart"/>
                </w:tcPr>
                <w:p w14:paraId="64233116" w14:textId="50C8A11D"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Extrapolated</w:t>
                  </w:r>
                </w:p>
                <w:p w14:paraId="351EF8AD" w14:textId="3BD9B97D"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Estimate</w:t>
                  </w:r>
                  <w:r w:rsidR="00C862F0">
                    <w:rPr>
                      <w:rFonts w:ascii="Calibri" w:hAnsi="Calibri" w:cs="Calibri"/>
                      <w:b/>
                      <w:bCs/>
                      <w:sz w:val="20"/>
                      <w:szCs w:val="20"/>
                      <w:lang w:val="en-AU"/>
                    </w:rPr>
                    <w:t>d</w:t>
                  </w:r>
                  <w:r>
                    <w:rPr>
                      <w:rFonts w:ascii="Calibri" w:hAnsi="Calibri" w:cs="Calibri"/>
                      <w:b/>
                      <w:bCs/>
                      <w:sz w:val="20"/>
                      <w:szCs w:val="20"/>
                      <w:lang w:val="en-AU"/>
                    </w:rPr>
                    <w:t xml:space="preserve"> Litter Generation in Country</w:t>
                  </w:r>
                </w:p>
              </w:tc>
              <w:tc>
                <w:tcPr>
                  <w:tcW w:w="2124" w:type="dxa"/>
                  <w:vMerge w:val="restart"/>
                </w:tcPr>
                <w:p w14:paraId="10AA5E8F" w14:textId="6474FA4C"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Comments</w:t>
                  </w:r>
                </w:p>
              </w:tc>
            </w:tr>
            <w:tr w:rsidR="000F6F47" w14:paraId="21ECAAE4" w14:textId="72FA3F1B" w:rsidTr="001A59AA">
              <w:tc>
                <w:tcPr>
                  <w:tcW w:w="1679" w:type="dxa"/>
                  <w:vMerge w:val="restart"/>
                </w:tcPr>
                <w:p w14:paraId="53C7BA95" w14:textId="77777777" w:rsidR="000F6F47" w:rsidRDefault="000F6F47" w:rsidP="008D5BBE">
                  <w:pPr>
                    <w:spacing w:after="60" w:line="259" w:lineRule="auto"/>
                    <w:jc w:val="center"/>
                    <w:rPr>
                      <w:rFonts w:ascii="Calibri" w:hAnsi="Calibri" w:cs="Calibri"/>
                      <w:b/>
                      <w:bCs/>
                      <w:sz w:val="20"/>
                      <w:szCs w:val="20"/>
                      <w:lang w:val="en-AU"/>
                    </w:rPr>
                  </w:pPr>
                  <w:r w:rsidRPr="00EF12E6">
                    <w:rPr>
                      <w:rFonts w:ascii="Calibri" w:hAnsi="Calibri" w:cs="Calibri"/>
                      <w:b/>
                      <w:bCs/>
                      <w:sz w:val="20"/>
                      <w:szCs w:val="20"/>
                      <w:lang w:val="en-AU"/>
                    </w:rPr>
                    <w:t>Items</w:t>
                  </w:r>
                </w:p>
              </w:tc>
              <w:tc>
                <w:tcPr>
                  <w:tcW w:w="4036" w:type="dxa"/>
                  <w:gridSpan w:val="4"/>
                </w:tcPr>
                <w:p w14:paraId="304DD194" w14:textId="08FBA863"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Results / Findings (items </w:t>
                  </w:r>
                  <w:r w:rsidR="000F4E50" w:rsidRPr="000F4E50">
                    <w:rPr>
                      <w:rFonts w:ascii="Calibri" w:hAnsi="Calibri" w:cs="Calibri"/>
                      <w:b/>
                      <w:bCs/>
                      <w:sz w:val="20"/>
                      <w:szCs w:val="20"/>
                      <w:lang w:val="en-AU"/>
                    </w:rPr>
                    <w:t xml:space="preserve">collected </w:t>
                  </w:r>
                  <w:r w:rsidR="000F4E50">
                    <w:rPr>
                      <w:rFonts w:ascii="Calibri" w:hAnsi="Calibri" w:cs="Calibri"/>
                      <w:b/>
                      <w:bCs/>
                      <w:sz w:val="20"/>
                      <w:szCs w:val="20"/>
                      <w:lang w:val="en-AU"/>
                    </w:rPr>
                    <w:t>/ w</w:t>
                  </w:r>
                  <w:r w:rsidR="000F4E50" w:rsidRPr="000F4E50">
                    <w:rPr>
                      <w:rFonts w:ascii="Calibri" w:hAnsi="Calibri" w:cs="Calibri"/>
                      <w:b/>
                      <w:bCs/>
                      <w:sz w:val="20"/>
                      <w:szCs w:val="20"/>
                      <w:lang w:val="en-AU"/>
                    </w:rPr>
                    <w:t>eight / volume *</w:t>
                  </w:r>
                  <w:r>
                    <w:rPr>
                      <w:rFonts w:ascii="Calibri" w:hAnsi="Calibri" w:cs="Calibri"/>
                      <w:b/>
                      <w:bCs/>
                      <w:sz w:val="20"/>
                      <w:szCs w:val="20"/>
                      <w:lang w:val="en-AU"/>
                    </w:rPr>
                    <w:t>)</w:t>
                  </w:r>
                </w:p>
              </w:tc>
              <w:tc>
                <w:tcPr>
                  <w:tcW w:w="1259" w:type="dxa"/>
                  <w:vMerge w:val="restart"/>
                </w:tcPr>
                <w:p w14:paraId="346DEEC3" w14:textId="77777777"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Total</w:t>
                  </w:r>
                </w:p>
              </w:tc>
              <w:tc>
                <w:tcPr>
                  <w:tcW w:w="1276" w:type="dxa"/>
                  <w:vMerge w:val="restart"/>
                </w:tcPr>
                <w:p w14:paraId="786D7A11" w14:textId="77777777"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Percentage</w:t>
                  </w:r>
                </w:p>
              </w:tc>
              <w:tc>
                <w:tcPr>
                  <w:tcW w:w="1987" w:type="dxa"/>
                  <w:vMerge/>
                </w:tcPr>
                <w:p w14:paraId="1AF0C61B"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vMerge/>
                </w:tcPr>
                <w:p w14:paraId="0553E0A1"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73FBBA1B" w14:textId="7DDD30AA" w:rsidTr="001A59AA">
              <w:tc>
                <w:tcPr>
                  <w:tcW w:w="1679" w:type="dxa"/>
                  <w:vMerge/>
                </w:tcPr>
                <w:p w14:paraId="0F649F55" w14:textId="77777777" w:rsidR="000F6F47" w:rsidRPr="00EF12E6" w:rsidRDefault="000F6F47" w:rsidP="008D5BBE">
                  <w:pPr>
                    <w:spacing w:after="60" w:line="259" w:lineRule="auto"/>
                    <w:jc w:val="center"/>
                    <w:rPr>
                      <w:rFonts w:ascii="Calibri" w:hAnsi="Calibri" w:cs="Calibri"/>
                      <w:b/>
                      <w:bCs/>
                      <w:sz w:val="20"/>
                      <w:szCs w:val="20"/>
                      <w:lang w:val="en-AU"/>
                    </w:rPr>
                  </w:pPr>
                </w:p>
              </w:tc>
              <w:tc>
                <w:tcPr>
                  <w:tcW w:w="1054" w:type="dxa"/>
                </w:tcPr>
                <w:p w14:paraId="224143B1" w14:textId="77777777"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Sample Area 1</w:t>
                  </w:r>
                </w:p>
              </w:tc>
              <w:tc>
                <w:tcPr>
                  <w:tcW w:w="1055" w:type="dxa"/>
                </w:tcPr>
                <w:p w14:paraId="3CCE9F8A" w14:textId="77777777"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Sample Area 2</w:t>
                  </w:r>
                </w:p>
              </w:tc>
              <w:tc>
                <w:tcPr>
                  <w:tcW w:w="1197" w:type="dxa"/>
                </w:tcPr>
                <w:p w14:paraId="5DCB3A7C" w14:textId="77777777"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Sample Area 3</w:t>
                  </w:r>
                </w:p>
              </w:tc>
              <w:tc>
                <w:tcPr>
                  <w:tcW w:w="730" w:type="dxa"/>
                </w:tcPr>
                <w:p w14:paraId="588FA094" w14:textId="77777777" w:rsidR="000F6F47" w:rsidRDefault="000F6F47" w:rsidP="008D5BB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t>
                  </w:r>
                </w:p>
              </w:tc>
              <w:tc>
                <w:tcPr>
                  <w:tcW w:w="1259" w:type="dxa"/>
                  <w:vMerge/>
                </w:tcPr>
                <w:p w14:paraId="19103F6F"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vMerge/>
                </w:tcPr>
                <w:p w14:paraId="1F5E4DDB"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vMerge/>
                </w:tcPr>
                <w:p w14:paraId="7FDD9DCD"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vMerge/>
                </w:tcPr>
                <w:p w14:paraId="29A0E218"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3A4B6AA7" w14:textId="1C0E81C5" w:rsidTr="001A59AA">
              <w:tc>
                <w:tcPr>
                  <w:tcW w:w="1679" w:type="dxa"/>
                </w:tcPr>
                <w:p w14:paraId="1B1F88BC" w14:textId="77777777" w:rsidR="000F6F47" w:rsidRDefault="000F6F47"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PET bottles (plastic)</w:t>
                  </w:r>
                </w:p>
              </w:tc>
              <w:tc>
                <w:tcPr>
                  <w:tcW w:w="1054" w:type="dxa"/>
                </w:tcPr>
                <w:p w14:paraId="23CD4F91"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16723B28"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375419F7"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3074E78E"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0FE40FBA"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3B3BFD94"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077BFAA6"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73952E3E"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452FE148" w14:textId="3D1BEBE5" w:rsidTr="001A59AA">
              <w:tc>
                <w:tcPr>
                  <w:tcW w:w="1679" w:type="dxa"/>
                </w:tcPr>
                <w:p w14:paraId="7A4752EB" w14:textId="77777777" w:rsidR="000F6F47" w:rsidRDefault="000F6F47"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Aluminium cans</w:t>
                  </w:r>
                </w:p>
              </w:tc>
              <w:tc>
                <w:tcPr>
                  <w:tcW w:w="1054" w:type="dxa"/>
                </w:tcPr>
                <w:p w14:paraId="1D4501CD"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7B62D5D5"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19B24DB5"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685BE002"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27ADA2F7"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4B51A955"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16DA0649"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73359544"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3A83373F" w14:textId="69AC532D" w:rsidTr="001A59AA">
              <w:tc>
                <w:tcPr>
                  <w:tcW w:w="1679" w:type="dxa"/>
                </w:tcPr>
                <w:p w14:paraId="58E25AED" w14:textId="77777777" w:rsidR="000F6F47" w:rsidRDefault="000F6F47"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Glass bottles</w:t>
                  </w:r>
                </w:p>
              </w:tc>
              <w:tc>
                <w:tcPr>
                  <w:tcW w:w="1054" w:type="dxa"/>
                </w:tcPr>
                <w:p w14:paraId="7EC712C8"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362876F2"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4967F828"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34A7F2FE"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2A21D9A9"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6FA7E4A2"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16FB1C8E"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12FFE0C2"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6A7E6E2D" w14:textId="7D5E2C2B" w:rsidTr="001A59AA">
              <w:tc>
                <w:tcPr>
                  <w:tcW w:w="1679" w:type="dxa"/>
                </w:tcPr>
                <w:p w14:paraId="56EB468D" w14:textId="77777777" w:rsidR="000F6F47" w:rsidRDefault="000F6F47"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Other containers – HDPE, LPB, tin food cans</w:t>
                  </w:r>
                </w:p>
              </w:tc>
              <w:tc>
                <w:tcPr>
                  <w:tcW w:w="1054" w:type="dxa"/>
                </w:tcPr>
                <w:p w14:paraId="1AFE60D2"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2BD52AB6"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2BD45A77"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0C9F529D"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5730FA2B"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0CFA391D"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766DB9D1"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20D16895"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4BB0732B" w14:textId="1CA5D274" w:rsidTr="001A59AA">
              <w:tc>
                <w:tcPr>
                  <w:tcW w:w="1679" w:type="dxa"/>
                </w:tcPr>
                <w:p w14:paraId="0F5599E1" w14:textId="2AADD617" w:rsidR="000F6F47" w:rsidRDefault="000F6F47"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Vehicles</w:t>
                  </w:r>
                </w:p>
              </w:tc>
              <w:tc>
                <w:tcPr>
                  <w:tcW w:w="1054" w:type="dxa"/>
                </w:tcPr>
                <w:p w14:paraId="61FD04EF"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42B32781"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6DFF622B"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7965F172"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56EC9CEC"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4E4CE2F9"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76AC511B"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20877A11"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479CF2F7" w14:textId="0862B46C" w:rsidTr="001A59AA">
              <w:tc>
                <w:tcPr>
                  <w:tcW w:w="1679" w:type="dxa"/>
                </w:tcPr>
                <w:p w14:paraId="4B3F03EC" w14:textId="69FAF67C"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Heavy Equipment</w:t>
                  </w:r>
                </w:p>
              </w:tc>
              <w:tc>
                <w:tcPr>
                  <w:tcW w:w="1054" w:type="dxa"/>
                </w:tcPr>
                <w:p w14:paraId="4B8663A1"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7DA8EABB"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54420091"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031CA59A"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7D09C023"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7A1CEB96"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4286C76A"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4DB04955"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684641F9" w14:textId="7EFA2142" w:rsidTr="001A59AA">
              <w:tc>
                <w:tcPr>
                  <w:tcW w:w="1679" w:type="dxa"/>
                </w:tcPr>
                <w:p w14:paraId="6B21D62E" w14:textId="5BCEF3D9"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Whiteware</w:t>
                  </w:r>
                </w:p>
              </w:tc>
              <w:tc>
                <w:tcPr>
                  <w:tcW w:w="1054" w:type="dxa"/>
                </w:tcPr>
                <w:p w14:paraId="0C22847F"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2341B143"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2A3A28DD"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143E71BE"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3A9E3621"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628F5AFD"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30A2954C"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5CDAE9F2"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2835725C" w14:textId="554DC440" w:rsidTr="001A59AA">
              <w:tc>
                <w:tcPr>
                  <w:tcW w:w="1679" w:type="dxa"/>
                </w:tcPr>
                <w:p w14:paraId="6A5DE497" w14:textId="2D6DAEE4"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Electronics</w:t>
                  </w:r>
                </w:p>
              </w:tc>
              <w:tc>
                <w:tcPr>
                  <w:tcW w:w="1054" w:type="dxa"/>
                </w:tcPr>
                <w:p w14:paraId="2F176DB7"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30D8DECC"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0AE7FF5F"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013C8907"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0A6176C9"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5816BB0F"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7B132312"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236EB533"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453BEBC6" w14:textId="692A3938" w:rsidTr="001A59AA">
              <w:tc>
                <w:tcPr>
                  <w:tcW w:w="1679" w:type="dxa"/>
                </w:tcPr>
                <w:p w14:paraId="257100F9" w14:textId="77777777"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Tyres</w:t>
                  </w:r>
                </w:p>
              </w:tc>
              <w:tc>
                <w:tcPr>
                  <w:tcW w:w="1054" w:type="dxa"/>
                </w:tcPr>
                <w:p w14:paraId="7B3F2A38"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41439769"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591474BB"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00CEFEC2"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200FFD45"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2073FAAA"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1C640C63"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13E2156E"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21CB295C" w14:textId="635CC8A4" w:rsidTr="001A59AA">
              <w:tc>
                <w:tcPr>
                  <w:tcW w:w="1679" w:type="dxa"/>
                </w:tcPr>
                <w:p w14:paraId="26D0D6CC" w14:textId="63DB193F"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Batteries</w:t>
                  </w:r>
                </w:p>
              </w:tc>
              <w:tc>
                <w:tcPr>
                  <w:tcW w:w="1054" w:type="dxa"/>
                </w:tcPr>
                <w:p w14:paraId="34CD1365"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3A6DE7E0"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25656294"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3D839850"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7C771903"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00079423"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3DCAA28F"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798A37CE"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7A3115CF" w14:textId="468BE02F" w:rsidTr="001A59AA">
              <w:tc>
                <w:tcPr>
                  <w:tcW w:w="1679" w:type="dxa"/>
                </w:tcPr>
                <w:p w14:paraId="09FE74A2" w14:textId="77777777"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Solar panels</w:t>
                  </w:r>
                </w:p>
              </w:tc>
              <w:tc>
                <w:tcPr>
                  <w:tcW w:w="1054" w:type="dxa"/>
                </w:tcPr>
                <w:p w14:paraId="01CD25E6"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3633A120"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75B927C9"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5B382EB9"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15654DD8"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6A681AC1"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36D73C4D"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7F2438C5"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5EACFA77" w14:textId="2BA2EBA2" w:rsidTr="001A59AA">
              <w:tc>
                <w:tcPr>
                  <w:tcW w:w="1679" w:type="dxa"/>
                </w:tcPr>
                <w:p w14:paraId="481E9D1C" w14:textId="06D4A4BA" w:rsidR="000F6F47" w:rsidRPr="00210B21" w:rsidRDefault="000F6F47"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Used Oil</w:t>
                  </w:r>
                </w:p>
              </w:tc>
              <w:tc>
                <w:tcPr>
                  <w:tcW w:w="1054" w:type="dxa"/>
                </w:tcPr>
                <w:p w14:paraId="597E1F33"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567FD42C"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00FB845D"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4C11983C"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5A0A1555"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4FE13385"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0D8266C3"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24366851"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0C910116" w14:textId="564CA352" w:rsidTr="001A59AA">
              <w:tc>
                <w:tcPr>
                  <w:tcW w:w="1679" w:type="dxa"/>
                </w:tcPr>
                <w:p w14:paraId="1AF17D9D" w14:textId="5FDA3E48" w:rsidR="000F6F47" w:rsidRPr="00210B21" w:rsidRDefault="000F6F47" w:rsidP="008D5BBE">
                  <w:pPr>
                    <w:spacing w:after="60" w:line="259" w:lineRule="auto"/>
                    <w:jc w:val="center"/>
                    <w:rPr>
                      <w:rFonts w:ascii="Calibri" w:hAnsi="Calibri" w:cs="Calibri"/>
                      <w:sz w:val="20"/>
                      <w:szCs w:val="20"/>
                      <w:lang w:val="en-AU"/>
                    </w:rPr>
                  </w:pPr>
                  <w:r>
                    <w:rPr>
                      <w:rFonts w:ascii="Calibri" w:hAnsi="Calibri" w:cs="Calibri"/>
                      <w:sz w:val="20"/>
                      <w:szCs w:val="20"/>
                      <w:lang w:val="en-AU"/>
                    </w:rPr>
                    <w:t>Other</w:t>
                  </w:r>
                </w:p>
              </w:tc>
              <w:tc>
                <w:tcPr>
                  <w:tcW w:w="1054" w:type="dxa"/>
                </w:tcPr>
                <w:p w14:paraId="3D6CBCE9"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0F981E6C"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59D3DEAA"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3011F9E6"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3CACB3BD"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48782291"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43D2E466"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55226DF5" w14:textId="77777777" w:rsidR="000F6F47" w:rsidRDefault="000F6F47" w:rsidP="008D5BBE">
                  <w:pPr>
                    <w:spacing w:after="60" w:line="259" w:lineRule="auto"/>
                    <w:jc w:val="center"/>
                    <w:rPr>
                      <w:rFonts w:ascii="Calibri" w:hAnsi="Calibri" w:cs="Calibri"/>
                      <w:b/>
                      <w:bCs/>
                      <w:sz w:val="20"/>
                      <w:szCs w:val="20"/>
                      <w:lang w:val="en-AU"/>
                    </w:rPr>
                  </w:pPr>
                </w:p>
              </w:tc>
            </w:tr>
            <w:tr w:rsidR="000F6F47" w14:paraId="6E83007B" w14:textId="24E142CC" w:rsidTr="001A59AA">
              <w:tc>
                <w:tcPr>
                  <w:tcW w:w="1679" w:type="dxa"/>
                </w:tcPr>
                <w:p w14:paraId="18DD50AE" w14:textId="541BA1BF" w:rsidR="000F6F47" w:rsidRPr="007D7CCD" w:rsidRDefault="000F6F47" w:rsidP="008D5BBE">
                  <w:pPr>
                    <w:spacing w:after="60" w:line="259" w:lineRule="auto"/>
                    <w:jc w:val="center"/>
                    <w:rPr>
                      <w:rFonts w:ascii="Calibri" w:hAnsi="Calibri" w:cs="Calibri"/>
                      <w:sz w:val="20"/>
                      <w:szCs w:val="20"/>
                      <w:lang w:val="en-AU"/>
                    </w:rPr>
                  </w:pPr>
                  <w:r w:rsidRPr="007D7CCD">
                    <w:rPr>
                      <w:rFonts w:ascii="Calibri" w:hAnsi="Calibri" w:cs="Calibri"/>
                      <w:sz w:val="20"/>
                      <w:szCs w:val="20"/>
                      <w:lang w:val="en-AU"/>
                    </w:rPr>
                    <w:t>Other</w:t>
                  </w:r>
                </w:p>
              </w:tc>
              <w:tc>
                <w:tcPr>
                  <w:tcW w:w="1054" w:type="dxa"/>
                </w:tcPr>
                <w:p w14:paraId="7D6CEA04" w14:textId="77777777" w:rsidR="000F6F47" w:rsidRDefault="000F6F47" w:rsidP="008D5BBE">
                  <w:pPr>
                    <w:spacing w:after="60" w:line="259" w:lineRule="auto"/>
                    <w:jc w:val="center"/>
                    <w:rPr>
                      <w:rFonts w:ascii="Calibri" w:hAnsi="Calibri" w:cs="Calibri"/>
                      <w:b/>
                      <w:bCs/>
                      <w:sz w:val="20"/>
                      <w:szCs w:val="20"/>
                      <w:lang w:val="en-AU"/>
                    </w:rPr>
                  </w:pPr>
                </w:p>
              </w:tc>
              <w:tc>
                <w:tcPr>
                  <w:tcW w:w="1055" w:type="dxa"/>
                </w:tcPr>
                <w:p w14:paraId="565A8E3E" w14:textId="77777777" w:rsidR="000F6F47" w:rsidRDefault="000F6F47" w:rsidP="008D5BBE">
                  <w:pPr>
                    <w:spacing w:after="60" w:line="259" w:lineRule="auto"/>
                    <w:jc w:val="center"/>
                    <w:rPr>
                      <w:rFonts w:ascii="Calibri" w:hAnsi="Calibri" w:cs="Calibri"/>
                      <w:b/>
                      <w:bCs/>
                      <w:sz w:val="20"/>
                      <w:szCs w:val="20"/>
                      <w:lang w:val="en-AU"/>
                    </w:rPr>
                  </w:pPr>
                </w:p>
              </w:tc>
              <w:tc>
                <w:tcPr>
                  <w:tcW w:w="1197" w:type="dxa"/>
                </w:tcPr>
                <w:p w14:paraId="6B0FC4DA" w14:textId="77777777" w:rsidR="000F6F47" w:rsidRDefault="000F6F47" w:rsidP="008D5BBE">
                  <w:pPr>
                    <w:spacing w:after="60" w:line="259" w:lineRule="auto"/>
                    <w:jc w:val="center"/>
                    <w:rPr>
                      <w:rFonts w:ascii="Calibri" w:hAnsi="Calibri" w:cs="Calibri"/>
                      <w:b/>
                      <w:bCs/>
                      <w:sz w:val="20"/>
                      <w:szCs w:val="20"/>
                      <w:lang w:val="en-AU"/>
                    </w:rPr>
                  </w:pPr>
                </w:p>
              </w:tc>
              <w:tc>
                <w:tcPr>
                  <w:tcW w:w="730" w:type="dxa"/>
                </w:tcPr>
                <w:p w14:paraId="56FFC15A" w14:textId="77777777" w:rsidR="000F6F47" w:rsidRDefault="000F6F47" w:rsidP="008D5BBE">
                  <w:pPr>
                    <w:spacing w:after="60" w:line="259" w:lineRule="auto"/>
                    <w:jc w:val="center"/>
                    <w:rPr>
                      <w:rFonts w:ascii="Calibri" w:hAnsi="Calibri" w:cs="Calibri"/>
                      <w:b/>
                      <w:bCs/>
                      <w:sz w:val="20"/>
                      <w:szCs w:val="20"/>
                      <w:lang w:val="en-AU"/>
                    </w:rPr>
                  </w:pPr>
                </w:p>
              </w:tc>
              <w:tc>
                <w:tcPr>
                  <w:tcW w:w="1259" w:type="dxa"/>
                </w:tcPr>
                <w:p w14:paraId="2CA971BD" w14:textId="77777777" w:rsidR="000F6F47" w:rsidRDefault="000F6F47" w:rsidP="008D5BBE">
                  <w:pPr>
                    <w:spacing w:after="60" w:line="259" w:lineRule="auto"/>
                    <w:jc w:val="center"/>
                    <w:rPr>
                      <w:rFonts w:ascii="Calibri" w:hAnsi="Calibri" w:cs="Calibri"/>
                      <w:b/>
                      <w:bCs/>
                      <w:sz w:val="20"/>
                      <w:szCs w:val="20"/>
                      <w:lang w:val="en-AU"/>
                    </w:rPr>
                  </w:pPr>
                </w:p>
              </w:tc>
              <w:tc>
                <w:tcPr>
                  <w:tcW w:w="1276" w:type="dxa"/>
                </w:tcPr>
                <w:p w14:paraId="7B7D238B" w14:textId="77777777" w:rsidR="000F6F47" w:rsidRDefault="000F6F47" w:rsidP="008D5BBE">
                  <w:pPr>
                    <w:spacing w:after="60" w:line="259" w:lineRule="auto"/>
                    <w:jc w:val="center"/>
                    <w:rPr>
                      <w:rFonts w:ascii="Calibri" w:hAnsi="Calibri" w:cs="Calibri"/>
                      <w:b/>
                      <w:bCs/>
                      <w:sz w:val="20"/>
                      <w:szCs w:val="20"/>
                      <w:lang w:val="en-AU"/>
                    </w:rPr>
                  </w:pPr>
                </w:p>
              </w:tc>
              <w:tc>
                <w:tcPr>
                  <w:tcW w:w="1987" w:type="dxa"/>
                </w:tcPr>
                <w:p w14:paraId="0AC97B11" w14:textId="77777777" w:rsidR="000F6F47" w:rsidRDefault="000F6F47" w:rsidP="008D5BBE">
                  <w:pPr>
                    <w:spacing w:after="60" w:line="259" w:lineRule="auto"/>
                    <w:jc w:val="center"/>
                    <w:rPr>
                      <w:rFonts w:ascii="Calibri" w:hAnsi="Calibri" w:cs="Calibri"/>
                      <w:b/>
                      <w:bCs/>
                      <w:sz w:val="20"/>
                      <w:szCs w:val="20"/>
                      <w:lang w:val="en-AU"/>
                    </w:rPr>
                  </w:pPr>
                </w:p>
              </w:tc>
              <w:tc>
                <w:tcPr>
                  <w:tcW w:w="2124" w:type="dxa"/>
                </w:tcPr>
                <w:p w14:paraId="70CC4A13" w14:textId="77777777" w:rsidR="000F6F47" w:rsidRDefault="000F6F47" w:rsidP="008D5BBE">
                  <w:pPr>
                    <w:spacing w:after="60" w:line="259" w:lineRule="auto"/>
                    <w:jc w:val="center"/>
                    <w:rPr>
                      <w:rFonts w:ascii="Calibri" w:hAnsi="Calibri" w:cs="Calibri"/>
                      <w:b/>
                      <w:bCs/>
                      <w:sz w:val="20"/>
                      <w:szCs w:val="20"/>
                      <w:lang w:val="en-AU"/>
                    </w:rPr>
                  </w:pPr>
                </w:p>
              </w:tc>
            </w:tr>
          </w:tbl>
          <w:p w14:paraId="2D1186D7" w14:textId="77777777" w:rsidR="00D6334C" w:rsidRPr="00210B21" w:rsidRDefault="00D6334C" w:rsidP="008D5BBE">
            <w:pPr>
              <w:spacing w:after="60" w:line="259" w:lineRule="auto"/>
              <w:jc w:val="center"/>
              <w:rPr>
                <w:rFonts w:ascii="Calibri" w:hAnsi="Calibri" w:cs="Calibri"/>
                <w:sz w:val="20"/>
                <w:szCs w:val="20"/>
                <w:lang w:val="en-AU"/>
              </w:rPr>
            </w:pPr>
          </w:p>
          <w:p w14:paraId="4A8E41AC" w14:textId="77777777" w:rsidR="00D6334C" w:rsidRPr="00210B21" w:rsidRDefault="00D6334C" w:rsidP="008D5BBE">
            <w:pPr>
              <w:spacing w:after="60" w:line="259" w:lineRule="auto"/>
              <w:jc w:val="center"/>
              <w:rPr>
                <w:rFonts w:ascii="Calibri" w:hAnsi="Calibri" w:cs="Calibri"/>
                <w:b/>
                <w:bCs/>
                <w:sz w:val="20"/>
                <w:szCs w:val="20"/>
                <w:lang w:val="en-AU"/>
              </w:rPr>
            </w:pPr>
          </w:p>
        </w:tc>
      </w:tr>
      <w:tr w:rsidR="00DB2E20" w:rsidRPr="00210B21" w14:paraId="6302B302" w14:textId="77777777" w:rsidTr="00A21421">
        <w:tc>
          <w:tcPr>
            <w:tcW w:w="14596" w:type="dxa"/>
            <w:gridSpan w:val="6"/>
          </w:tcPr>
          <w:p w14:paraId="0BEC736E" w14:textId="77777777" w:rsidR="00DB2E20" w:rsidRPr="00210B21" w:rsidRDefault="00DB2E20" w:rsidP="002B2148">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lastRenderedPageBreak/>
              <w:t>Flow of Potentially Recyclable Materials</w:t>
            </w:r>
          </w:p>
          <w:p w14:paraId="0914F47E" w14:textId="08579ECA" w:rsidR="00DB2E20" w:rsidRPr="00210B21" w:rsidRDefault="00697063" w:rsidP="002B2148">
            <w:pPr>
              <w:spacing w:after="60" w:line="259" w:lineRule="auto"/>
              <w:rPr>
                <w:rFonts w:ascii="Calibri" w:hAnsi="Calibri" w:cs="Calibri"/>
                <w:sz w:val="20"/>
                <w:szCs w:val="20"/>
                <w:lang w:val="en-AU"/>
              </w:rPr>
            </w:pPr>
            <w:r>
              <w:rPr>
                <w:rFonts w:ascii="Calibri" w:hAnsi="Calibri" w:cs="Calibri"/>
                <w:sz w:val="20"/>
                <w:szCs w:val="20"/>
                <w:lang w:val="en-AU"/>
              </w:rPr>
              <w:t>The c</w:t>
            </w:r>
            <w:r w:rsidR="00DB2E20" w:rsidRPr="00210B21">
              <w:rPr>
                <w:rFonts w:ascii="Calibri" w:hAnsi="Calibri" w:cs="Calibri"/>
                <w:sz w:val="20"/>
                <w:szCs w:val="20"/>
                <w:lang w:val="en-AU"/>
              </w:rPr>
              <w:t xml:space="preserve">urrent management of </w:t>
            </w:r>
            <w:r w:rsidR="00955364" w:rsidRPr="00210B21">
              <w:rPr>
                <w:rFonts w:ascii="Calibri" w:hAnsi="Calibri" w:cs="Calibri"/>
                <w:sz w:val="20"/>
                <w:szCs w:val="20"/>
                <w:lang w:val="en-AU"/>
              </w:rPr>
              <w:t>the potentially recyclable materials</w:t>
            </w:r>
            <w:r>
              <w:rPr>
                <w:rFonts w:ascii="Calibri" w:hAnsi="Calibri" w:cs="Calibri"/>
                <w:sz w:val="20"/>
                <w:szCs w:val="20"/>
                <w:lang w:val="en-AU"/>
              </w:rPr>
              <w:t xml:space="preserve"> is key information when designing an ARFD for scheme design.  C</w:t>
            </w:r>
            <w:r w:rsidRPr="00697063">
              <w:rPr>
                <w:rFonts w:ascii="Calibri" w:hAnsi="Calibri" w:cs="Calibri"/>
                <w:sz w:val="20"/>
                <w:szCs w:val="20"/>
                <w:lang w:val="en-AU"/>
              </w:rPr>
              <w:t xml:space="preserve">omplete the following table </w:t>
            </w:r>
            <w:r>
              <w:rPr>
                <w:rFonts w:ascii="Calibri" w:hAnsi="Calibri" w:cs="Calibri"/>
                <w:sz w:val="20"/>
                <w:szCs w:val="20"/>
                <w:lang w:val="en-AU"/>
              </w:rPr>
              <w:t xml:space="preserve">to </w:t>
            </w:r>
            <w:r w:rsidRPr="00697063">
              <w:rPr>
                <w:rFonts w:ascii="Calibri" w:hAnsi="Calibri" w:cs="Calibri"/>
                <w:sz w:val="20"/>
                <w:szCs w:val="20"/>
                <w:lang w:val="en-AU"/>
              </w:rPr>
              <w:t>illustrate where recyclable materials end up once they reach the end of their useful life</w:t>
            </w:r>
            <w:r w:rsidR="00DB2E20" w:rsidRPr="00210B21">
              <w:rPr>
                <w:rFonts w:ascii="Calibri" w:hAnsi="Calibri" w:cs="Calibri"/>
                <w:sz w:val="20"/>
                <w:szCs w:val="20"/>
                <w:lang w:val="en-AU"/>
              </w:rPr>
              <w:t xml:space="preserve">.  Gather as much information as possible but do not dwell if </w:t>
            </w:r>
            <w:r w:rsidR="00437AFD">
              <w:rPr>
                <w:rFonts w:ascii="Calibri" w:hAnsi="Calibri" w:cs="Calibri"/>
                <w:sz w:val="20"/>
                <w:szCs w:val="20"/>
                <w:lang w:val="en-AU"/>
              </w:rPr>
              <w:t xml:space="preserve">data to </w:t>
            </w:r>
            <w:r w:rsidR="00DB2E20" w:rsidRPr="00210B21">
              <w:rPr>
                <w:rFonts w:ascii="Calibri" w:hAnsi="Calibri" w:cs="Calibri"/>
                <w:sz w:val="20"/>
                <w:szCs w:val="20"/>
                <w:lang w:val="en-AU"/>
              </w:rPr>
              <w:t>answer every question</w:t>
            </w:r>
            <w:r w:rsidR="00437AFD">
              <w:rPr>
                <w:rFonts w:ascii="Calibri" w:hAnsi="Calibri" w:cs="Calibri"/>
                <w:sz w:val="20"/>
                <w:szCs w:val="20"/>
                <w:lang w:val="en-AU"/>
              </w:rPr>
              <w:t xml:space="preserve"> is not available</w:t>
            </w:r>
            <w:r w:rsidR="00DB2E20" w:rsidRPr="00210B21">
              <w:rPr>
                <w:rFonts w:ascii="Calibri" w:hAnsi="Calibri" w:cs="Calibri"/>
                <w:sz w:val="20"/>
                <w:szCs w:val="20"/>
                <w:lang w:val="en-AU"/>
              </w:rPr>
              <w:t>.</w:t>
            </w:r>
            <w:r w:rsidR="00127F07">
              <w:rPr>
                <w:rFonts w:ascii="Calibri" w:hAnsi="Calibri" w:cs="Calibri"/>
                <w:sz w:val="20"/>
                <w:szCs w:val="20"/>
                <w:lang w:val="en-AU"/>
              </w:rPr>
              <w:t xml:space="preserve"> (Note: f</w:t>
            </w:r>
            <w:r w:rsidR="00127F07" w:rsidRPr="00127F07">
              <w:rPr>
                <w:rFonts w:ascii="Calibri" w:hAnsi="Calibri" w:cs="Calibri"/>
                <w:sz w:val="20"/>
                <w:szCs w:val="20"/>
                <w:lang w:val="en-AU"/>
              </w:rPr>
              <w:t>urther details will be asked on the management of these materials in Step 2</w:t>
            </w:r>
            <w:r w:rsidR="00127F07">
              <w:rPr>
                <w:rFonts w:ascii="Calibri" w:hAnsi="Calibri" w:cs="Calibri"/>
                <w:sz w:val="20"/>
                <w:szCs w:val="20"/>
                <w:lang w:val="en-AU"/>
              </w:rPr>
              <w:t>).</w:t>
            </w:r>
          </w:p>
          <w:p w14:paraId="0BD24B24" w14:textId="63CB3BAD" w:rsidR="008A6510" w:rsidRPr="00210B21" w:rsidRDefault="00127F07" w:rsidP="002B2148">
            <w:pPr>
              <w:spacing w:after="60" w:line="259" w:lineRule="auto"/>
              <w:rPr>
                <w:rFonts w:ascii="Calibri" w:hAnsi="Calibri" w:cs="Calibri"/>
                <w:sz w:val="20"/>
                <w:szCs w:val="20"/>
                <w:lang w:val="en-AU"/>
              </w:rPr>
            </w:pPr>
            <w:r w:rsidRPr="00127F07">
              <w:rPr>
                <w:rFonts w:ascii="Calibri" w:hAnsi="Calibri" w:cs="Calibri"/>
                <w:sz w:val="20"/>
                <w:szCs w:val="20"/>
                <w:lang w:val="en-AU"/>
              </w:rPr>
              <w:t>S</w:t>
            </w:r>
            <w:r w:rsidR="008A6510" w:rsidRPr="00210B21">
              <w:rPr>
                <w:rFonts w:ascii="Calibri" w:hAnsi="Calibri" w:cs="Calibri"/>
                <w:sz w:val="20"/>
                <w:szCs w:val="20"/>
                <w:lang w:val="en-AU"/>
              </w:rPr>
              <w:t xml:space="preserve">ome of the data necessary to complete the table below </w:t>
            </w:r>
            <w:r w:rsidR="00210B21" w:rsidRPr="00210B21">
              <w:rPr>
                <w:rFonts w:ascii="Calibri" w:hAnsi="Calibri" w:cs="Calibri"/>
                <w:sz w:val="20"/>
                <w:szCs w:val="20"/>
                <w:lang w:val="en-AU"/>
              </w:rPr>
              <w:t xml:space="preserve">(and in Steps 2 and 5) </w:t>
            </w:r>
            <w:r w:rsidR="008A6510" w:rsidRPr="00210B21">
              <w:rPr>
                <w:rFonts w:ascii="Calibri" w:hAnsi="Calibri" w:cs="Calibri"/>
                <w:sz w:val="20"/>
                <w:szCs w:val="20"/>
                <w:lang w:val="en-AU"/>
              </w:rPr>
              <w:t xml:space="preserve">will </w:t>
            </w:r>
            <w:r w:rsidR="00272A05" w:rsidRPr="00272A05">
              <w:rPr>
                <w:rFonts w:ascii="Calibri" w:hAnsi="Calibri" w:cs="Calibri"/>
                <w:sz w:val="20"/>
                <w:szCs w:val="20"/>
                <w:lang w:val="en-AU"/>
              </w:rPr>
              <w:t xml:space="preserve">be sourced from the Private Sector such as importers </w:t>
            </w:r>
            <w:r w:rsidR="00CB3E7A">
              <w:rPr>
                <w:rFonts w:ascii="Calibri" w:hAnsi="Calibri" w:cs="Calibri"/>
                <w:sz w:val="20"/>
                <w:szCs w:val="20"/>
                <w:lang w:val="en-AU"/>
              </w:rPr>
              <w:t xml:space="preserve">and </w:t>
            </w:r>
            <w:r w:rsidR="008A6510" w:rsidRPr="00210B21">
              <w:rPr>
                <w:rFonts w:ascii="Calibri" w:hAnsi="Calibri" w:cs="Calibri"/>
                <w:sz w:val="20"/>
                <w:szCs w:val="20"/>
                <w:lang w:val="en-AU"/>
              </w:rPr>
              <w:t>existing recyclers</w:t>
            </w:r>
            <w:r w:rsidR="000F4E50">
              <w:rPr>
                <w:rFonts w:ascii="Calibri" w:hAnsi="Calibri" w:cs="Calibri"/>
                <w:sz w:val="20"/>
                <w:szCs w:val="20"/>
                <w:lang w:val="en-AU"/>
              </w:rPr>
              <w:t>/transfer facilities</w:t>
            </w:r>
            <w:r w:rsidR="008A6510" w:rsidRPr="00210B21">
              <w:rPr>
                <w:rFonts w:ascii="Calibri" w:hAnsi="Calibri" w:cs="Calibri"/>
                <w:sz w:val="20"/>
                <w:szCs w:val="20"/>
                <w:lang w:val="en-AU"/>
              </w:rPr>
              <w:t xml:space="preserve"> or exporters.  These </w:t>
            </w:r>
            <w:r w:rsidR="00272A05" w:rsidRPr="00272A05">
              <w:rPr>
                <w:rFonts w:ascii="Calibri" w:hAnsi="Calibri" w:cs="Calibri"/>
                <w:sz w:val="20"/>
                <w:szCs w:val="20"/>
                <w:lang w:val="en-AU"/>
              </w:rPr>
              <w:t xml:space="preserve">organisations </w:t>
            </w:r>
            <w:r w:rsidR="008A6510" w:rsidRPr="00210B21">
              <w:rPr>
                <w:rFonts w:ascii="Calibri" w:hAnsi="Calibri" w:cs="Calibri"/>
                <w:sz w:val="20"/>
                <w:szCs w:val="20"/>
                <w:lang w:val="en-AU"/>
              </w:rPr>
              <w:t xml:space="preserve">may hesitate to share data as there may be commercial sensitivity (they may not want their competitors or communities to see volumes or export arrangements, etc).  It is recommended to respect their privacy and find a mutually agreeable way for the data to be obtained – </w:t>
            </w:r>
            <w:r w:rsidR="00D6262E">
              <w:rPr>
                <w:rFonts w:ascii="Calibri" w:hAnsi="Calibri" w:cs="Calibri"/>
                <w:sz w:val="20"/>
                <w:szCs w:val="20"/>
                <w:lang w:val="en-AU"/>
              </w:rPr>
              <w:t>consider</w:t>
            </w:r>
            <w:r w:rsidR="008A6510" w:rsidRPr="00210B21">
              <w:rPr>
                <w:rFonts w:ascii="Calibri" w:hAnsi="Calibri" w:cs="Calibri"/>
                <w:sz w:val="20"/>
                <w:szCs w:val="20"/>
                <w:lang w:val="en-AU"/>
              </w:rPr>
              <w:t xml:space="preserve"> sign</w:t>
            </w:r>
            <w:r w:rsidR="00D6262E">
              <w:rPr>
                <w:rFonts w:ascii="Calibri" w:hAnsi="Calibri" w:cs="Calibri"/>
                <w:sz w:val="20"/>
                <w:szCs w:val="20"/>
                <w:lang w:val="en-AU"/>
              </w:rPr>
              <w:t>ing</w:t>
            </w:r>
            <w:r w:rsidR="008A6510" w:rsidRPr="00210B21">
              <w:rPr>
                <w:rFonts w:ascii="Calibri" w:hAnsi="Calibri" w:cs="Calibri"/>
                <w:sz w:val="20"/>
                <w:szCs w:val="20"/>
                <w:lang w:val="en-AU"/>
              </w:rPr>
              <w:t xml:space="preserve"> a confidentiality agreement and commit to only using the data in internal discussions and in a generalised consolidated way (i.e., not able to see individual operations), or share </w:t>
            </w:r>
            <w:r w:rsidR="00272A05">
              <w:rPr>
                <w:rFonts w:ascii="Calibri" w:hAnsi="Calibri" w:cs="Calibri"/>
                <w:sz w:val="20"/>
                <w:szCs w:val="20"/>
                <w:lang w:val="en-AU"/>
              </w:rPr>
              <w:t xml:space="preserve">data </w:t>
            </w:r>
            <w:r w:rsidR="008A6510" w:rsidRPr="00210B21">
              <w:rPr>
                <w:rFonts w:ascii="Calibri" w:hAnsi="Calibri" w:cs="Calibri"/>
                <w:sz w:val="20"/>
                <w:szCs w:val="20"/>
                <w:lang w:val="en-AU"/>
              </w:rPr>
              <w:t xml:space="preserve">via an </w:t>
            </w:r>
            <w:r w:rsidR="008A6510" w:rsidRPr="00210B21">
              <w:rPr>
                <w:rFonts w:ascii="Calibri" w:hAnsi="Calibri" w:cs="Calibri"/>
                <w:sz w:val="20"/>
                <w:szCs w:val="20"/>
                <w:lang w:val="en-AU"/>
              </w:rPr>
              <w:lastRenderedPageBreak/>
              <w:t>independent agency (i.e., Department of Treasury / Finance</w:t>
            </w:r>
            <w:r w:rsidR="00272A05">
              <w:rPr>
                <w:rFonts w:ascii="Calibri" w:hAnsi="Calibri" w:cs="Calibri"/>
                <w:sz w:val="20"/>
                <w:szCs w:val="20"/>
                <w:lang w:val="en-AU"/>
              </w:rPr>
              <w:t xml:space="preserve">, </w:t>
            </w:r>
            <w:r w:rsidR="008A6510" w:rsidRPr="00210B21">
              <w:rPr>
                <w:rFonts w:ascii="Calibri" w:hAnsi="Calibri" w:cs="Calibri"/>
                <w:sz w:val="20"/>
                <w:szCs w:val="20"/>
                <w:lang w:val="en-AU"/>
              </w:rPr>
              <w:t>an accounting firm</w:t>
            </w:r>
            <w:r w:rsidR="00272A05" w:rsidRPr="00272A05">
              <w:rPr>
                <w:rFonts w:ascii="Calibri" w:hAnsi="Calibri" w:cs="Calibri"/>
                <w:sz w:val="20"/>
                <w:szCs w:val="20"/>
                <w:lang w:val="en-AU"/>
              </w:rPr>
              <w:t>, or external consultant</w:t>
            </w:r>
            <w:r w:rsidR="008A6510" w:rsidRPr="00210B21">
              <w:rPr>
                <w:rFonts w:ascii="Calibri" w:hAnsi="Calibri" w:cs="Calibri"/>
                <w:sz w:val="20"/>
                <w:szCs w:val="20"/>
                <w:lang w:val="en-AU"/>
              </w:rPr>
              <w:t>) who will undertake the generali</w:t>
            </w:r>
            <w:r w:rsidR="00210B21">
              <w:rPr>
                <w:rFonts w:ascii="Calibri" w:hAnsi="Calibri" w:cs="Calibri"/>
                <w:sz w:val="20"/>
                <w:szCs w:val="20"/>
                <w:lang w:val="en-AU"/>
              </w:rPr>
              <w:t>s</w:t>
            </w:r>
            <w:r w:rsidR="008A6510" w:rsidRPr="00210B21">
              <w:rPr>
                <w:rFonts w:ascii="Calibri" w:hAnsi="Calibri" w:cs="Calibri"/>
                <w:sz w:val="20"/>
                <w:szCs w:val="20"/>
                <w:lang w:val="en-AU"/>
              </w:rPr>
              <w:t xml:space="preserve">ation and consolidation.   </w:t>
            </w:r>
            <w:r w:rsidR="007E72EE" w:rsidRPr="00210B21">
              <w:rPr>
                <w:rFonts w:ascii="Calibri" w:hAnsi="Calibri" w:cs="Calibri"/>
                <w:b/>
                <w:bCs/>
                <w:sz w:val="20"/>
                <w:szCs w:val="20"/>
                <w:lang w:val="en-AU"/>
              </w:rPr>
              <w:t>Private Sector recyclers</w:t>
            </w:r>
            <w:r w:rsidR="00CB3E7A">
              <w:rPr>
                <w:rFonts w:ascii="Calibri" w:hAnsi="Calibri" w:cs="Calibri"/>
                <w:b/>
                <w:bCs/>
                <w:sz w:val="20"/>
                <w:szCs w:val="20"/>
                <w:lang w:val="en-AU"/>
              </w:rPr>
              <w:t>/</w:t>
            </w:r>
            <w:r w:rsidR="00CB3E7A" w:rsidRPr="00CB3E7A">
              <w:rPr>
                <w:rFonts w:ascii="Calibri" w:hAnsi="Calibri" w:cs="Calibri"/>
                <w:b/>
                <w:bCs/>
                <w:sz w:val="20"/>
                <w:szCs w:val="20"/>
                <w:lang w:val="en-AU"/>
              </w:rPr>
              <w:t>transfer facilities</w:t>
            </w:r>
            <w:r w:rsidR="007E72EE" w:rsidRPr="00210B21">
              <w:rPr>
                <w:rFonts w:ascii="Calibri" w:hAnsi="Calibri" w:cs="Calibri"/>
                <w:b/>
                <w:bCs/>
                <w:sz w:val="20"/>
                <w:szCs w:val="20"/>
                <w:lang w:val="en-AU"/>
              </w:rPr>
              <w:t xml:space="preserve"> </w:t>
            </w:r>
            <w:r w:rsidR="00CB3E7A">
              <w:rPr>
                <w:rFonts w:ascii="Calibri" w:hAnsi="Calibri" w:cs="Calibri"/>
                <w:b/>
                <w:bCs/>
                <w:sz w:val="20"/>
                <w:szCs w:val="20"/>
                <w:lang w:val="en-AU"/>
              </w:rPr>
              <w:t>may</w:t>
            </w:r>
            <w:r w:rsidR="00272A05">
              <w:rPr>
                <w:rFonts w:ascii="Calibri" w:hAnsi="Calibri" w:cs="Calibri"/>
                <w:b/>
                <w:bCs/>
                <w:sz w:val="20"/>
                <w:szCs w:val="20"/>
                <w:lang w:val="en-AU"/>
              </w:rPr>
              <w:t xml:space="preserve"> </w:t>
            </w:r>
            <w:r w:rsidR="007E72EE" w:rsidRPr="00210B21">
              <w:rPr>
                <w:rFonts w:ascii="Calibri" w:hAnsi="Calibri" w:cs="Calibri"/>
                <w:b/>
                <w:bCs/>
                <w:sz w:val="20"/>
                <w:szCs w:val="20"/>
                <w:lang w:val="en-AU"/>
              </w:rPr>
              <w:t xml:space="preserve">be </w:t>
            </w:r>
            <w:r w:rsidR="00551986" w:rsidRPr="00210B21">
              <w:rPr>
                <w:rFonts w:ascii="Calibri" w:hAnsi="Calibri" w:cs="Calibri"/>
                <w:b/>
                <w:bCs/>
                <w:sz w:val="20"/>
                <w:szCs w:val="20"/>
                <w:lang w:val="en-AU"/>
              </w:rPr>
              <w:t xml:space="preserve">key </w:t>
            </w:r>
            <w:r w:rsidR="007E72EE" w:rsidRPr="00210B21">
              <w:rPr>
                <w:rFonts w:ascii="Calibri" w:hAnsi="Calibri" w:cs="Calibri"/>
                <w:b/>
                <w:bCs/>
                <w:sz w:val="20"/>
                <w:szCs w:val="20"/>
                <w:lang w:val="en-AU"/>
              </w:rPr>
              <w:t xml:space="preserve">partners in an ARFD scheme.  </w:t>
            </w:r>
            <w:r w:rsidR="008A6510" w:rsidRPr="00210B21">
              <w:rPr>
                <w:rFonts w:ascii="Calibri" w:hAnsi="Calibri" w:cs="Calibri"/>
                <w:b/>
                <w:bCs/>
                <w:sz w:val="20"/>
                <w:szCs w:val="20"/>
                <w:lang w:val="en-AU"/>
              </w:rPr>
              <w:t xml:space="preserve">If the trust </w:t>
            </w:r>
            <w:r w:rsidR="007E72EE" w:rsidRPr="00210B21">
              <w:rPr>
                <w:rFonts w:ascii="Calibri" w:hAnsi="Calibri" w:cs="Calibri"/>
                <w:b/>
                <w:bCs/>
                <w:sz w:val="20"/>
                <w:szCs w:val="20"/>
                <w:lang w:val="en-AU"/>
              </w:rPr>
              <w:t xml:space="preserve">of these agencies </w:t>
            </w:r>
            <w:r w:rsidR="008A6510" w:rsidRPr="00210B21">
              <w:rPr>
                <w:rFonts w:ascii="Calibri" w:hAnsi="Calibri" w:cs="Calibri"/>
                <w:b/>
                <w:bCs/>
                <w:sz w:val="20"/>
                <w:szCs w:val="20"/>
                <w:lang w:val="en-AU"/>
              </w:rPr>
              <w:t xml:space="preserve">is broken at an early stage in the process </w:t>
            </w:r>
            <w:r w:rsidR="007E72EE" w:rsidRPr="00210B21">
              <w:rPr>
                <w:rFonts w:ascii="Calibri" w:hAnsi="Calibri" w:cs="Calibri"/>
                <w:b/>
                <w:bCs/>
                <w:sz w:val="20"/>
                <w:szCs w:val="20"/>
                <w:lang w:val="en-AU"/>
              </w:rPr>
              <w:t xml:space="preserve">it may be </w:t>
            </w:r>
            <w:r w:rsidR="00551986" w:rsidRPr="00210B21">
              <w:rPr>
                <w:rFonts w:ascii="Calibri" w:hAnsi="Calibri" w:cs="Calibri"/>
                <w:b/>
                <w:bCs/>
                <w:sz w:val="20"/>
                <w:szCs w:val="20"/>
                <w:lang w:val="en-AU"/>
              </w:rPr>
              <w:t xml:space="preserve">difficult </w:t>
            </w:r>
            <w:r w:rsidR="007E72EE" w:rsidRPr="00210B21">
              <w:rPr>
                <w:rFonts w:ascii="Calibri" w:hAnsi="Calibri" w:cs="Calibri"/>
                <w:b/>
                <w:bCs/>
                <w:sz w:val="20"/>
                <w:szCs w:val="20"/>
                <w:lang w:val="en-AU"/>
              </w:rPr>
              <w:t>to regain.</w:t>
            </w:r>
          </w:p>
          <w:p w14:paraId="4BA3F9A7" w14:textId="77777777" w:rsidR="00DB2E20" w:rsidRPr="00210B21" w:rsidRDefault="00DB2E20" w:rsidP="002B2148">
            <w:pPr>
              <w:spacing w:after="60" w:line="259" w:lineRule="auto"/>
              <w:rPr>
                <w:rFonts w:ascii="Calibri" w:hAnsi="Calibri" w:cs="Calibri"/>
                <w:sz w:val="20"/>
                <w:szCs w:val="20"/>
                <w:lang w:val="en-AU"/>
              </w:rPr>
            </w:pPr>
          </w:p>
          <w:tbl>
            <w:tblPr>
              <w:tblStyle w:val="GridTable1Light"/>
              <w:tblW w:w="14011" w:type="dxa"/>
              <w:tblInd w:w="110" w:type="dxa"/>
              <w:tblLayout w:type="fixed"/>
              <w:tblLook w:val="04A0" w:firstRow="1" w:lastRow="0" w:firstColumn="1" w:lastColumn="0" w:noHBand="0" w:noVBand="1"/>
            </w:tblPr>
            <w:tblGrid>
              <w:gridCol w:w="2036"/>
              <w:gridCol w:w="569"/>
              <w:gridCol w:w="916"/>
              <w:gridCol w:w="546"/>
              <w:gridCol w:w="1013"/>
              <w:gridCol w:w="557"/>
              <w:gridCol w:w="1003"/>
              <w:gridCol w:w="567"/>
              <w:gridCol w:w="850"/>
              <w:gridCol w:w="567"/>
              <w:gridCol w:w="992"/>
              <w:gridCol w:w="567"/>
              <w:gridCol w:w="993"/>
              <w:gridCol w:w="2835"/>
            </w:tblGrid>
            <w:tr w:rsidR="000F4E50" w:rsidRPr="00210B21" w14:paraId="5AE41BF2" w14:textId="77777777" w:rsidTr="005A049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36" w:type="dxa"/>
                  <w:vMerge w:val="restart"/>
                  <w:noWrap/>
                </w:tcPr>
                <w:p w14:paraId="6CAD6683" w14:textId="77777777" w:rsidR="000F4E50" w:rsidRPr="00210B21" w:rsidRDefault="000F4E50" w:rsidP="000F4E50">
                  <w:pPr>
                    <w:pStyle w:val="BodyText"/>
                    <w:spacing w:after="0" w:line="240" w:lineRule="auto"/>
                    <w:jc w:val="center"/>
                    <w:rPr>
                      <w:rFonts w:ascii="Calibri" w:hAnsi="Calibri" w:cs="Calibri"/>
                      <w:lang w:val="en-AU"/>
                    </w:rPr>
                  </w:pPr>
                  <w:r w:rsidRPr="00210B21">
                    <w:rPr>
                      <w:rFonts w:ascii="Calibri" w:hAnsi="Calibri" w:cs="Calibri"/>
                      <w:lang w:val="en-AU"/>
                    </w:rPr>
                    <w:t>Item</w:t>
                  </w:r>
                </w:p>
              </w:tc>
              <w:tc>
                <w:tcPr>
                  <w:tcW w:w="1485" w:type="dxa"/>
                  <w:gridSpan w:val="2"/>
                  <w:tcBorders>
                    <w:bottom w:val="nil"/>
                  </w:tcBorders>
                  <w:noWrap/>
                </w:tcPr>
                <w:p w14:paraId="461D6792" w14:textId="47BCCF70" w:rsidR="000F4E50" w:rsidRPr="00433DBC"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AU"/>
                    </w:rPr>
                  </w:pPr>
                  <w:r>
                    <w:rPr>
                      <w:rFonts w:ascii="Calibri" w:hAnsi="Calibri" w:cs="Calibri"/>
                      <w:lang w:val="en-AU"/>
                    </w:rPr>
                    <w:t xml:space="preserve">Disposed to </w:t>
                  </w:r>
                  <w:r w:rsidRPr="00210B21">
                    <w:rPr>
                      <w:rFonts w:ascii="Calibri" w:hAnsi="Calibri" w:cs="Calibri"/>
                      <w:lang w:val="en-AU"/>
                    </w:rPr>
                    <w:t>Landfill / Dumpsite</w:t>
                  </w:r>
                </w:p>
                <w:p w14:paraId="407B8F33" w14:textId="5EC5F27D" w:rsidR="000F4E50" w:rsidRPr="00210B21"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AU"/>
                    </w:rPr>
                  </w:pPr>
                </w:p>
              </w:tc>
              <w:tc>
                <w:tcPr>
                  <w:tcW w:w="1559" w:type="dxa"/>
                  <w:gridSpan w:val="2"/>
                  <w:tcBorders>
                    <w:bottom w:val="nil"/>
                  </w:tcBorders>
                  <w:noWrap/>
                </w:tcPr>
                <w:p w14:paraId="0763CE7D" w14:textId="6B8F624C" w:rsidR="000F4E50" w:rsidRPr="00433DBC"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AU"/>
                    </w:rPr>
                  </w:pPr>
                  <w:r w:rsidRPr="000F4E50">
                    <w:rPr>
                      <w:rFonts w:ascii="Calibri" w:hAnsi="Calibri" w:cs="Calibri"/>
                      <w:lang w:val="en-AU"/>
                    </w:rPr>
                    <w:t xml:space="preserve">Collected </w:t>
                  </w:r>
                  <w:r>
                    <w:rPr>
                      <w:rFonts w:ascii="Calibri" w:hAnsi="Calibri" w:cs="Calibri"/>
                      <w:lang w:val="en-AU"/>
                    </w:rPr>
                    <w:t>by R</w:t>
                  </w:r>
                  <w:r w:rsidRPr="000F4E50">
                    <w:rPr>
                      <w:rFonts w:ascii="Calibri" w:hAnsi="Calibri" w:cs="Calibri"/>
                      <w:lang w:val="en-AU"/>
                    </w:rPr>
                    <w:t>ecyclers/</w:t>
                  </w:r>
                  <w:r>
                    <w:rPr>
                      <w:rFonts w:ascii="Calibri" w:hAnsi="Calibri" w:cs="Calibri"/>
                      <w:lang w:val="en-AU"/>
                    </w:rPr>
                    <w:t xml:space="preserve"> T</w:t>
                  </w:r>
                  <w:r w:rsidRPr="000F4E50">
                    <w:rPr>
                      <w:rFonts w:ascii="Calibri" w:hAnsi="Calibri" w:cs="Calibri"/>
                      <w:lang w:val="en-AU"/>
                    </w:rPr>
                    <w:t xml:space="preserve">ransfer </w:t>
                  </w:r>
                  <w:r>
                    <w:rPr>
                      <w:rFonts w:ascii="Calibri" w:hAnsi="Calibri" w:cs="Calibri"/>
                      <w:lang w:val="en-AU"/>
                    </w:rPr>
                    <w:t>F</w:t>
                  </w:r>
                  <w:r w:rsidRPr="000F4E50">
                    <w:rPr>
                      <w:rFonts w:ascii="Calibri" w:hAnsi="Calibri" w:cs="Calibri"/>
                      <w:lang w:val="en-AU"/>
                    </w:rPr>
                    <w:t xml:space="preserve">acilities </w:t>
                  </w:r>
                  <w:r>
                    <w:rPr>
                      <w:rFonts w:ascii="Calibri" w:hAnsi="Calibri" w:cs="Calibri"/>
                      <w:lang w:val="en-AU"/>
                    </w:rPr>
                    <w:t xml:space="preserve">and </w:t>
                  </w:r>
                  <w:r w:rsidRPr="000F4E50">
                    <w:rPr>
                      <w:rFonts w:ascii="Calibri" w:hAnsi="Calibri" w:cs="Calibri"/>
                      <w:u w:val="single"/>
                      <w:lang w:val="en-AU"/>
                    </w:rPr>
                    <w:t>Stockpiled</w:t>
                  </w:r>
                </w:p>
              </w:tc>
              <w:tc>
                <w:tcPr>
                  <w:tcW w:w="1560" w:type="dxa"/>
                  <w:gridSpan w:val="2"/>
                  <w:tcBorders>
                    <w:bottom w:val="nil"/>
                  </w:tcBorders>
                  <w:noWrap/>
                </w:tcPr>
                <w:p w14:paraId="4CCB3C5F" w14:textId="319A46DA" w:rsidR="000F4E50" w:rsidRPr="00210B21"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AU"/>
                    </w:rPr>
                  </w:pPr>
                  <w:r w:rsidRPr="000F4E50">
                    <w:rPr>
                      <w:rFonts w:ascii="Calibri" w:hAnsi="Calibri" w:cs="Calibri"/>
                      <w:lang w:val="en-AU"/>
                    </w:rPr>
                    <w:t xml:space="preserve">Collected by </w:t>
                  </w:r>
                  <w:r>
                    <w:rPr>
                      <w:rFonts w:ascii="Calibri" w:hAnsi="Calibri" w:cs="Calibri"/>
                      <w:lang w:val="en-AU"/>
                    </w:rPr>
                    <w:t>R</w:t>
                  </w:r>
                  <w:r w:rsidRPr="000F4E50">
                    <w:rPr>
                      <w:rFonts w:ascii="Calibri" w:hAnsi="Calibri" w:cs="Calibri"/>
                      <w:lang w:val="en-AU"/>
                    </w:rPr>
                    <w:t>ecyclers/</w:t>
                  </w:r>
                  <w:r>
                    <w:rPr>
                      <w:rFonts w:ascii="Calibri" w:hAnsi="Calibri" w:cs="Calibri"/>
                      <w:lang w:val="en-AU"/>
                    </w:rPr>
                    <w:t xml:space="preserve"> T</w:t>
                  </w:r>
                  <w:r w:rsidRPr="000F4E50">
                    <w:rPr>
                      <w:rFonts w:ascii="Calibri" w:hAnsi="Calibri" w:cs="Calibri"/>
                      <w:lang w:val="en-AU"/>
                    </w:rPr>
                    <w:t xml:space="preserve">ransfer </w:t>
                  </w:r>
                  <w:r>
                    <w:rPr>
                      <w:rFonts w:ascii="Calibri" w:hAnsi="Calibri" w:cs="Calibri"/>
                      <w:lang w:val="en-AU"/>
                    </w:rPr>
                    <w:t>F</w:t>
                  </w:r>
                  <w:r w:rsidRPr="000F4E50">
                    <w:rPr>
                      <w:rFonts w:ascii="Calibri" w:hAnsi="Calibri" w:cs="Calibri"/>
                      <w:lang w:val="en-AU"/>
                    </w:rPr>
                    <w:t xml:space="preserve">acilities </w:t>
                  </w:r>
                  <w:r>
                    <w:rPr>
                      <w:rFonts w:ascii="Calibri" w:hAnsi="Calibri" w:cs="Calibri"/>
                      <w:lang w:val="en-AU"/>
                    </w:rPr>
                    <w:t xml:space="preserve">and </w:t>
                  </w:r>
                  <w:r w:rsidRPr="000F4E50">
                    <w:rPr>
                      <w:rFonts w:ascii="Calibri" w:hAnsi="Calibri" w:cs="Calibri"/>
                      <w:u w:val="single"/>
                      <w:lang w:val="en-AU"/>
                    </w:rPr>
                    <w:t>Exported</w:t>
                  </w:r>
                </w:p>
              </w:tc>
              <w:tc>
                <w:tcPr>
                  <w:tcW w:w="1417" w:type="dxa"/>
                  <w:gridSpan w:val="2"/>
                  <w:tcBorders>
                    <w:bottom w:val="nil"/>
                  </w:tcBorders>
                  <w:noWrap/>
                </w:tcPr>
                <w:p w14:paraId="14D9BF72" w14:textId="523918B6" w:rsidR="000F4E50" w:rsidRPr="00210B21"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AU"/>
                    </w:rPr>
                  </w:pPr>
                  <w:r w:rsidRPr="000F4E50">
                    <w:rPr>
                      <w:rFonts w:ascii="Calibri" w:hAnsi="Calibri" w:cs="Calibri"/>
                      <w:lang w:val="en-AU"/>
                    </w:rPr>
                    <w:t xml:space="preserve">Collected by Recyclers/ Transfer Facilities and </w:t>
                  </w:r>
                  <w:r w:rsidRPr="000F4E50">
                    <w:rPr>
                      <w:rFonts w:ascii="Calibri" w:hAnsi="Calibri" w:cs="Calibri"/>
                      <w:u w:val="single"/>
                      <w:lang w:val="en-AU"/>
                    </w:rPr>
                    <w:t>Recycled in-country</w:t>
                  </w:r>
                </w:p>
              </w:tc>
              <w:tc>
                <w:tcPr>
                  <w:tcW w:w="1559" w:type="dxa"/>
                  <w:gridSpan w:val="2"/>
                  <w:tcBorders>
                    <w:bottom w:val="nil"/>
                  </w:tcBorders>
                </w:tcPr>
                <w:p w14:paraId="05FA955A" w14:textId="0192CABC" w:rsidR="000F4E50" w:rsidRPr="00433DBC" w:rsidRDefault="000F4E50" w:rsidP="000F4E50">
                  <w:pPr>
                    <w:pStyle w:val="BodyText"/>
                    <w:spacing w:after="0" w:line="240" w:lineRule="auto"/>
                    <w:ind w:left="-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AU"/>
                    </w:rPr>
                  </w:pPr>
                  <w:r w:rsidRPr="00D068EB">
                    <w:rPr>
                      <w:rFonts w:ascii="Calibri" w:hAnsi="Calibri" w:cs="Calibri"/>
                      <w:lang w:val="en-AU"/>
                    </w:rPr>
                    <w:t>Litter</w:t>
                  </w:r>
                </w:p>
              </w:tc>
              <w:tc>
                <w:tcPr>
                  <w:tcW w:w="1560" w:type="dxa"/>
                  <w:gridSpan w:val="2"/>
                  <w:tcBorders>
                    <w:bottom w:val="nil"/>
                  </w:tcBorders>
                </w:tcPr>
                <w:p w14:paraId="2A0807D9" w14:textId="66C2A0C2" w:rsidR="000F4E50" w:rsidRPr="00433DBC"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AU"/>
                    </w:rPr>
                  </w:pPr>
                  <w:r w:rsidRPr="00CC32DF">
                    <w:rPr>
                      <w:rFonts w:ascii="Calibri" w:hAnsi="Calibri" w:cs="Calibri"/>
                      <w:lang w:val="en-AU"/>
                    </w:rPr>
                    <w:t>Dumping / Burnt</w:t>
                  </w:r>
                </w:p>
              </w:tc>
              <w:tc>
                <w:tcPr>
                  <w:tcW w:w="2835" w:type="dxa"/>
                  <w:vMerge w:val="restart"/>
                  <w:tcBorders>
                    <w:bottom w:val="nil"/>
                  </w:tcBorders>
                  <w:noWrap/>
                </w:tcPr>
                <w:p w14:paraId="79405CA2" w14:textId="59B0DF34" w:rsidR="000F4E50" w:rsidRPr="00210B21"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AU"/>
                    </w:rPr>
                  </w:pPr>
                  <w:r>
                    <w:rPr>
                      <w:rFonts w:ascii="Calibri" w:hAnsi="Calibri" w:cs="Calibri"/>
                      <w:lang w:val="en-AU"/>
                    </w:rPr>
                    <w:t>Comments / Other Disposal</w:t>
                  </w:r>
                </w:p>
                <w:p w14:paraId="352EAE5E" w14:textId="7D6C698E" w:rsidR="000F4E50" w:rsidRPr="00210B21" w:rsidRDefault="000F4E50" w:rsidP="000F4E50">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AU"/>
                    </w:rPr>
                  </w:pPr>
                  <w:r w:rsidRPr="00210B21">
                    <w:rPr>
                      <w:rFonts w:ascii="Calibri" w:hAnsi="Calibri" w:cs="Calibri"/>
                      <w:lang w:val="en-AU"/>
                    </w:rPr>
                    <w:t>Provide Details</w:t>
                  </w:r>
                  <w:r>
                    <w:rPr>
                      <w:rFonts w:ascii="Calibri" w:hAnsi="Calibri" w:cs="Calibri"/>
                      <w:lang w:val="en-AU"/>
                    </w:rPr>
                    <w:t xml:space="preserve"> and Weight/Volume</w:t>
                  </w:r>
                </w:p>
              </w:tc>
            </w:tr>
            <w:tr w:rsidR="000F4E50" w:rsidRPr="00210B21" w14:paraId="4EFB065D" w14:textId="77777777" w:rsidTr="005A049E">
              <w:trPr>
                <w:trHeight w:val="318"/>
              </w:trPr>
              <w:tc>
                <w:tcPr>
                  <w:cnfStyle w:val="001000000000" w:firstRow="0" w:lastRow="0" w:firstColumn="1" w:lastColumn="0" w:oddVBand="0" w:evenVBand="0" w:oddHBand="0" w:evenHBand="0" w:firstRowFirstColumn="0" w:firstRowLastColumn="0" w:lastRowFirstColumn="0" w:lastRowLastColumn="0"/>
                  <w:tcW w:w="2036" w:type="dxa"/>
                  <w:vMerge/>
                  <w:noWrap/>
                </w:tcPr>
                <w:p w14:paraId="77CCE11E" w14:textId="77777777" w:rsidR="000F4E50" w:rsidRPr="00210B21" w:rsidRDefault="000F4E50" w:rsidP="000F4E50">
                  <w:pPr>
                    <w:pStyle w:val="BodyText"/>
                    <w:spacing w:after="60" w:line="259" w:lineRule="auto"/>
                    <w:jc w:val="center"/>
                    <w:rPr>
                      <w:rFonts w:ascii="Calibri" w:hAnsi="Calibri" w:cs="Calibri"/>
                      <w:lang w:val="en-AU"/>
                    </w:rPr>
                  </w:pPr>
                </w:p>
              </w:tc>
              <w:tc>
                <w:tcPr>
                  <w:tcW w:w="569" w:type="dxa"/>
                  <w:tcBorders>
                    <w:top w:val="nil"/>
                    <w:right w:val="nil"/>
                  </w:tcBorders>
                  <w:noWrap/>
                </w:tcPr>
                <w:p w14:paraId="09E53356"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916" w:type="dxa"/>
                  <w:tcBorders>
                    <w:top w:val="nil"/>
                    <w:left w:val="nil"/>
                    <w:right w:val="single" w:sz="4" w:space="0" w:color="999999" w:themeColor="text1" w:themeTint="66"/>
                  </w:tcBorders>
                  <w:noWrap/>
                </w:tcPr>
                <w:p w14:paraId="38EF3266" w14:textId="3910E4DF" w:rsidR="000F4E50" w:rsidRPr="007D7CCD"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7D7CCD">
                    <w:rPr>
                      <w:rFonts w:ascii="Calibri" w:hAnsi="Calibri" w:cs="Calibri"/>
                      <w:b/>
                      <w:bCs/>
                      <w:sz w:val="16"/>
                      <w:szCs w:val="16"/>
                      <w:lang w:val="en-AU"/>
                    </w:rPr>
                    <w:t xml:space="preserve">Weight </w:t>
                  </w:r>
                  <w:r>
                    <w:rPr>
                      <w:rFonts w:ascii="Calibri" w:hAnsi="Calibri" w:cs="Calibri"/>
                      <w:b/>
                      <w:bCs/>
                      <w:sz w:val="16"/>
                      <w:szCs w:val="16"/>
                      <w:lang w:val="en-AU"/>
                    </w:rPr>
                    <w:t xml:space="preserve">/ Volume </w:t>
                  </w:r>
                  <w:r w:rsidRPr="007D7CCD">
                    <w:rPr>
                      <w:rFonts w:ascii="Calibri" w:hAnsi="Calibri" w:cs="Calibri"/>
                      <w:b/>
                      <w:bCs/>
                      <w:sz w:val="16"/>
                      <w:szCs w:val="16"/>
                      <w:lang w:val="en-AU"/>
                    </w:rPr>
                    <w:t>*</w:t>
                  </w:r>
                </w:p>
              </w:tc>
              <w:tc>
                <w:tcPr>
                  <w:tcW w:w="546" w:type="dxa"/>
                  <w:tcBorders>
                    <w:top w:val="nil"/>
                    <w:left w:val="single" w:sz="4" w:space="0" w:color="999999" w:themeColor="text1" w:themeTint="66"/>
                    <w:right w:val="nil"/>
                  </w:tcBorders>
                  <w:noWrap/>
                </w:tcPr>
                <w:p w14:paraId="4B6D49D2"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013" w:type="dxa"/>
                  <w:tcBorders>
                    <w:top w:val="nil"/>
                    <w:left w:val="nil"/>
                    <w:right w:val="single" w:sz="4" w:space="0" w:color="999999" w:themeColor="text1" w:themeTint="66"/>
                  </w:tcBorders>
                  <w:noWrap/>
                </w:tcPr>
                <w:p w14:paraId="3AB5E42B" w14:textId="716B3E35"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D7CCD">
                    <w:rPr>
                      <w:rFonts w:ascii="Calibri" w:hAnsi="Calibri" w:cs="Calibri"/>
                      <w:b/>
                      <w:bCs/>
                      <w:sz w:val="16"/>
                      <w:szCs w:val="16"/>
                      <w:lang w:val="en-AU"/>
                    </w:rPr>
                    <w:t xml:space="preserve">Weight </w:t>
                  </w:r>
                  <w:r>
                    <w:rPr>
                      <w:rFonts w:ascii="Calibri" w:hAnsi="Calibri" w:cs="Calibri"/>
                      <w:b/>
                      <w:bCs/>
                      <w:sz w:val="16"/>
                      <w:szCs w:val="16"/>
                      <w:lang w:val="en-AU"/>
                    </w:rPr>
                    <w:t xml:space="preserve">/ Volume </w:t>
                  </w:r>
                  <w:r w:rsidRPr="007D7CCD">
                    <w:rPr>
                      <w:rFonts w:ascii="Calibri" w:hAnsi="Calibri" w:cs="Calibri"/>
                      <w:b/>
                      <w:bCs/>
                      <w:sz w:val="16"/>
                      <w:szCs w:val="16"/>
                      <w:lang w:val="en-AU"/>
                    </w:rPr>
                    <w:t>*</w:t>
                  </w:r>
                </w:p>
              </w:tc>
              <w:tc>
                <w:tcPr>
                  <w:tcW w:w="557" w:type="dxa"/>
                  <w:tcBorders>
                    <w:top w:val="nil"/>
                    <w:left w:val="single" w:sz="4" w:space="0" w:color="999999" w:themeColor="text1" w:themeTint="66"/>
                    <w:right w:val="nil"/>
                  </w:tcBorders>
                  <w:noWrap/>
                </w:tcPr>
                <w:p w14:paraId="6EFF0828"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003" w:type="dxa"/>
                  <w:tcBorders>
                    <w:top w:val="nil"/>
                    <w:left w:val="nil"/>
                    <w:right w:val="single" w:sz="4" w:space="0" w:color="999999" w:themeColor="text1" w:themeTint="66"/>
                  </w:tcBorders>
                  <w:noWrap/>
                </w:tcPr>
                <w:p w14:paraId="48E8CBC2" w14:textId="4C8B6DD6"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D7CCD">
                    <w:rPr>
                      <w:rFonts w:ascii="Calibri" w:hAnsi="Calibri" w:cs="Calibri"/>
                      <w:b/>
                      <w:bCs/>
                      <w:sz w:val="16"/>
                      <w:szCs w:val="16"/>
                      <w:lang w:val="en-AU"/>
                    </w:rPr>
                    <w:t xml:space="preserve">Weight </w:t>
                  </w:r>
                  <w:r>
                    <w:rPr>
                      <w:rFonts w:ascii="Calibri" w:hAnsi="Calibri" w:cs="Calibri"/>
                      <w:b/>
                      <w:bCs/>
                      <w:sz w:val="16"/>
                      <w:szCs w:val="16"/>
                      <w:lang w:val="en-AU"/>
                    </w:rPr>
                    <w:t xml:space="preserve">/ Volume </w:t>
                  </w:r>
                  <w:r w:rsidRPr="007D7CCD">
                    <w:rPr>
                      <w:rFonts w:ascii="Calibri" w:hAnsi="Calibri" w:cs="Calibri"/>
                      <w:b/>
                      <w:bCs/>
                      <w:sz w:val="16"/>
                      <w:szCs w:val="16"/>
                      <w:lang w:val="en-AU"/>
                    </w:rPr>
                    <w:t>*</w:t>
                  </w:r>
                </w:p>
              </w:tc>
              <w:tc>
                <w:tcPr>
                  <w:tcW w:w="567" w:type="dxa"/>
                  <w:tcBorders>
                    <w:top w:val="nil"/>
                    <w:left w:val="single" w:sz="4" w:space="0" w:color="999999" w:themeColor="text1" w:themeTint="66"/>
                    <w:right w:val="nil"/>
                  </w:tcBorders>
                  <w:noWrap/>
                </w:tcPr>
                <w:p w14:paraId="25DDBA9A"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850" w:type="dxa"/>
                  <w:tcBorders>
                    <w:top w:val="nil"/>
                    <w:left w:val="nil"/>
                    <w:right w:val="single" w:sz="4" w:space="0" w:color="999999" w:themeColor="text1" w:themeTint="66"/>
                  </w:tcBorders>
                  <w:noWrap/>
                </w:tcPr>
                <w:p w14:paraId="464C79B7" w14:textId="5301BFA6"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D7CCD">
                    <w:rPr>
                      <w:rFonts w:ascii="Calibri" w:hAnsi="Calibri" w:cs="Calibri"/>
                      <w:b/>
                      <w:bCs/>
                      <w:sz w:val="16"/>
                      <w:szCs w:val="16"/>
                      <w:lang w:val="en-AU"/>
                    </w:rPr>
                    <w:t xml:space="preserve">Weight </w:t>
                  </w:r>
                  <w:r>
                    <w:rPr>
                      <w:rFonts w:ascii="Calibri" w:hAnsi="Calibri" w:cs="Calibri"/>
                      <w:b/>
                      <w:bCs/>
                      <w:sz w:val="16"/>
                      <w:szCs w:val="16"/>
                      <w:lang w:val="en-AU"/>
                    </w:rPr>
                    <w:t xml:space="preserve">/ Volume </w:t>
                  </w:r>
                  <w:r w:rsidRPr="007D7CCD">
                    <w:rPr>
                      <w:rFonts w:ascii="Calibri" w:hAnsi="Calibri" w:cs="Calibri"/>
                      <w:b/>
                      <w:bCs/>
                      <w:sz w:val="16"/>
                      <w:szCs w:val="16"/>
                      <w:lang w:val="en-AU"/>
                    </w:rPr>
                    <w:t>*</w:t>
                  </w:r>
                </w:p>
              </w:tc>
              <w:tc>
                <w:tcPr>
                  <w:tcW w:w="567" w:type="dxa"/>
                  <w:tcBorders>
                    <w:top w:val="nil"/>
                    <w:left w:val="single" w:sz="4" w:space="0" w:color="999999" w:themeColor="text1" w:themeTint="66"/>
                    <w:right w:val="nil"/>
                  </w:tcBorders>
                </w:tcPr>
                <w:p w14:paraId="7EE63E2A"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992" w:type="dxa"/>
                  <w:tcBorders>
                    <w:top w:val="nil"/>
                    <w:left w:val="nil"/>
                    <w:right w:val="single" w:sz="4" w:space="0" w:color="999999" w:themeColor="text1" w:themeTint="66"/>
                  </w:tcBorders>
                </w:tcPr>
                <w:p w14:paraId="61EBC58B" w14:textId="6BF3938E"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D7CCD">
                    <w:rPr>
                      <w:rFonts w:ascii="Calibri" w:hAnsi="Calibri" w:cs="Calibri"/>
                      <w:b/>
                      <w:bCs/>
                      <w:sz w:val="16"/>
                      <w:szCs w:val="16"/>
                      <w:lang w:val="en-AU"/>
                    </w:rPr>
                    <w:t xml:space="preserve">Weight </w:t>
                  </w:r>
                  <w:r>
                    <w:rPr>
                      <w:rFonts w:ascii="Calibri" w:hAnsi="Calibri" w:cs="Calibri"/>
                      <w:b/>
                      <w:bCs/>
                      <w:sz w:val="16"/>
                      <w:szCs w:val="16"/>
                      <w:lang w:val="en-AU"/>
                    </w:rPr>
                    <w:t xml:space="preserve">/ Volume </w:t>
                  </w:r>
                  <w:r w:rsidRPr="007D7CCD">
                    <w:rPr>
                      <w:rFonts w:ascii="Calibri" w:hAnsi="Calibri" w:cs="Calibri"/>
                      <w:b/>
                      <w:bCs/>
                      <w:sz w:val="16"/>
                      <w:szCs w:val="16"/>
                      <w:lang w:val="en-AU"/>
                    </w:rPr>
                    <w:t>*</w:t>
                  </w:r>
                </w:p>
              </w:tc>
              <w:tc>
                <w:tcPr>
                  <w:tcW w:w="567" w:type="dxa"/>
                  <w:tcBorders>
                    <w:top w:val="nil"/>
                    <w:left w:val="single" w:sz="4" w:space="0" w:color="999999" w:themeColor="text1" w:themeTint="66"/>
                    <w:right w:val="nil"/>
                  </w:tcBorders>
                </w:tcPr>
                <w:p w14:paraId="2D06621A"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993" w:type="dxa"/>
                  <w:tcBorders>
                    <w:top w:val="nil"/>
                    <w:left w:val="nil"/>
                  </w:tcBorders>
                </w:tcPr>
                <w:p w14:paraId="68EE5BE8" w14:textId="43BE2C1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D7CCD">
                    <w:rPr>
                      <w:rFonts w:ascii="Calibri" w:hAnsi="Calibri" w:cs="Calibri"/>
                      <w:b/>
                      <w:bCs/>
                      <w:sz w:val="16"/>
                      <w:szCs w:val="16"/>
                      <w:lang w:val="en-AU"/>
                    </w:rPr>
                    <w:t xml:space="preserve">Weight </w:t>
                  </w:r>
                  <w:r>
                    <w:rPr>
                      <w:rFonts w:ascii="Calibri" w:hAnsi="Calibri" w:cs="Calibri"/>
                      <w:b/>
                      <w:bCs/>
                      <w:sz w:val="16"/>
                      <w:szCs w:val="16"/>
                      <w:lang w:val="en-AU"/>
                    </w:rPr>
                    <w:t xml:space="preserve">/ Volume </w:t>
                  </w:r>
                  <w:r w:rsidRPr="007D7CCD">
                    <w:rPr>
                      <w:rFonts w:ascii="Calibri" w:hAnsi="Calibri" w:cs="Calibri"/>
                      <w:b/>
                      <w:bCs/>
                      <w:sz w:val="16"/>
                      <w:szCs w:val="16"/>
                      <w:lang w:val="en-AU"/>
                    </w:rPr>
                    <w:t>*</w:t>
                  </w:r>
                </w:p>
              </w:tc>
              <w:tc>
                <w:tcPr>
                  <w:tcW w:w="2835" w:type="dxa"/>
                  <w:vMerge/>
                  <w:tcBorders>
                    <w:top w:val="nil"/>
                  </w:tcBorders>
                  <w:noWrap/>
                </w:tcPr>
                <w:p w14:paraId="1B48B2AB" w14:textId="77777777" w:rsidR="000F4E50" w:rsidRPr="00210B21" w:rsidRDefault="000F4E50" w:rsidP="000F4E5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71E5F467" w14:textId="77777777" w:rsidTr="005A049E">
              <w:trPr>
                <w:trHeight w:val="495"/>
              </w:trPr>
              <w:tc>
                <w:tcPr>
                  <w:cnfStyle w:val="001000000000" w:firstRow="0" w:lastRow="0" w:firstColumn="1" w:lastColumn="0" w:oddVBand="0" w:evenVBand="0" w:oddHBand="0" w:evenHBand="0" w:firstRowFirstColumn="0" w:firstRowLastColumn="0" w:lastRowFirstColumn="0" w:lastRowLastColumn="0"/>
                  <w:tcW w:w="2036" w:type="dxa"/>
                  <w:noWrap/>
                </w:tcPr>
                <w:p w14:paraId="7C10FDE9" w14:textId="77777777" w:rsidR="000F4E50" w:rsidRPr="00210B21" w:rsidRDefault="000F4E50" w:rsidP="000F4E50">
                  <w:pPr>
                    <w:pStyle w:val="BodyText"/>
                    <w:spacing w:after="60" w:line="259" w:lineRule="auto"/>
                    <w:rPr>
                      <w:rFonts w:ascii="Calibri" w:hAnsi="Calibri" w:cs="Calibri"/>
                      <w:b w:val="0"/>
                      <w:bCs w:val="0"/>
                      <w:lang w:val="en-AU"/>
                    </w:rPr>
                  </w:pPr>
                  <w:r w:rsidRPr="00210B21">
                    <w:rPr>
                      <w:rFonts w:ascii="Calibri" w:hAnsi="Calibri" w:cs="Calibri"/>
                      <w:lang w:val="en-AU"/>
                    </w:rPr>
                    <w:t>PET bottles (plastic)</w:t>
                  </w:r>
                </w:p>
              </w:tc>
              <w:tc>
                <w:tcPr>
                  <w:tcW w:w="569" w:type="dxa"/>
                  <w:noWrap/>
                </w:tcPr>
                <w:p w14:paraId="32E9BC2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4BE4A67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1DD241A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262E50A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59D9097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764CB1D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774F1A8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30B9D1D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63B2DC8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5FC2D0D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1C2EBD3E" w14:textId="1E176D1B"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5B92CE3A" w14:textId="74D7F71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4FD322AC" w14:textId="1121DFC9"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0100B20E" w14:textId="77777777" w:rsidTr="005A049E">
              <w:trPr>
                <w:trHeight w:val="599"/>
              </w:trPr>
              <w:tc>
                <w:tcPr>
                  <w:cnfStyle w:val="001000000000" w:firstRow="0" w:lastRow="0" w:firstColumn="1" w:lastColumn="0" w:oddVBand="0" w:evenVBand="0" w:oddHBand="0" w:evenHBand="0" w:firstRowFirstColumn="0" w:firstRowLastColumn="0" w:lastRowFirstColumn="0" w:lastRowLastColumn="0"/>
                  <w:tcW w:w="2036" w:type="dxa"/>
                  <w:noWrap/>
                </w:tcPr>
                <w:p w14:paraId="1DDDFE0B"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Aluminium cans</w:t>
                  </w:r>
                </w:p>
              </w:tc>
              <w:tc>
                <w:tcPr>
                  <w:tcW w:w="569" w:type="dxa"/>
                  <w:noWrap/>
                </w:tcPr>
                <w:p w14:paraId="6867B1C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6D1B171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4351053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1641528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6307556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2B63A31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287460F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13B841F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1EC6711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3DEDAEE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5DE4DB0C" w14:textId="03C15DFC"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1FCFD132" w14:textId="481EBA7B"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625C10E3" w14:textId="29FE675B"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46279ECD" w14:textId="77777777" w:rsidTr="005A049E">
              <w:trPr>
                <w:trHeight w:val="525"/>
              </w:trPr>
              <w:tc>
                <w:tcPr>
                  <w:cnfStyle w:val="001000000000" w:firstRow="0" w:lastRow="0" w:firstColumn="1" w:lastColumn="0" w:oddVBand="0" w:evenVBand="0" w:oddHBand="0" w:evenHBand="0" w:firstRowFirstColumn="0" w:firstRowLastColumn="0" w:lastRowFirstColumn="0" w:lastRowLastColumn="0"/>
                  <w:tcW w:w="2036" w:type="dxa"/>
                  <w:noWrap/>
                </w:tcPr>
                <w:p w14:paraId="12BB718B"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Glass bottles</w:t>
                  </w:r>
                </w:p>
              </w:tc>
              <w:tc>
                <w:tcPr>
                  <w:tcW w:w="569" w:type="dxa"/>
                  <w:noWrap/>
                </w:tcPr>
                <w:p w14:paraId="3BFFACA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5A8F48C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45E74AF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5532BAD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1635D7C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2AA34D0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55CDC7D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5277C6C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581204C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464D43F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2FBFF352" w14:textId="2C3F305D"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4B891997" w14:textId="2FB43773"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1D3645FC" w14:textId="02993B6B"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05F113D8" w14:textId="77777777" w:rsidTr="005A049E">
              <w:trPr>
                <w:trHeight w:val="573"/>
              </w:trPr>
              <w:tc>
                <w:tcPr>
                  <w:cnfStyle w:val="001000000000" w:firstRow="0" w:lastRow="0" w:firstColumn="1" w:lastColumn="0" w:oddVBand="0" w:evenVBand="0" w:oddHBand="0" w:evenHBand="0" w:firstRowFirstColumn="0" w:firstRowLastColumn="0" w:lastRowFirstColumn="0" w:lastRowLastColumn="0"/>
                  <w:tcW w:w="2036" w:type="dxa"/>
                  <w:noWrap/>
                </w:tcPr>
                <w:p w14:paraId="7903F889"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Other containers – HDPE, LPB, tin food cans</w:t>
                  </w:r>
                </w:p>
              </w:tc>
              <w:tc>
                <w:tcPr>
                  <w:tcW w:w="569" w:type="dxa"/>
                  <w:noWrap/>
                </w:tcPr>
                <w:p w14:paraId="28628659"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66C8D16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411765A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39A3280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4342AFF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70665FE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227985A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2B08E049"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0E91261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716F0476"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2E3C83AE" w14:textId="0F2F32E2"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66BF59AB" w14:textId="71E661A2"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4B0B2757" w14:textId="65A785A8"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7EB24BBC" w14:textId="77777777" w:rsidTr="005A049E">
              <w:trPr>
                <w:trHeight w:val="501"/>
              </w:trPr>
              <w:tc>
                <w:tcPr>
                  <w:cnfStyle w:val="001000000000" w:firstRow="0" w:lastRow="0" w:firstColumn="1" w:lastColumn="0" w:oddVBand="0" w:evenVBand="0" w:oddHBand="0" w:evenHBand="0" w:firstRowFirstColumn="0" w:firstRowLastColumn="0" w:lastRowFirstColumn="0" w:lastRowLastColumn="0"/>
                  <w:tcW w:w="2036" w:type="dxa"/>
                  <w:noWrap/>
                </w:tcPr>
                <w:p w14:paraId="0C92F3C7" w14:textId="7778490A"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Vehicles</w:t>
                  </w:r>
                </w:p>
              </w:tc>
              <w:tc>
                <w:tcPr>
                  <w:tcW w:w="569" w:type="dxa"/>
                  <w:noWrap/>
                </w:tcPr>
                <w:p w14:paraId="7C9ED68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7498226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0B6D8A5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0460DDE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132CFC5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3FDA971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3FE3FBC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283E6BF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7DBFB8F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3F26DED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75EE4027" w14:textId="20BFCC70"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06EB1B58" w14:textId="62947F8D"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513F266F" w14:textId="55DFD49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572CB817" w14:textId="77777777" w:rsidTr="005A049E">
              <w:trPr>
                <w:trHeight w:val="573"/>
              </w:trPr>
              <w:tc>
                <w:tcPr>
                  <w:cnfStyle w:val="001000000000" w:firstRow="0" w:lastRow="0" w:firstColumn="1" w:lastColumn="0" w:oddVBand="0" w:evenVBand="0" w:oddHBand="0" w:evenHBand="0" w:firstRowFirstColumn="0" w:firstRowLastColumn="0" w:lastRowFirstColumn="0" w:lastRowLastColumn="0"/>
                  <w:tcW w:w="2036" w:type="dxa"/>
                  <w:noWrap/>
                </w:tcPr>
                <w:p w14:paraId="19105C37" w14:textId="5C96EE0F"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Heavy Equipment</w:t>
                  </w:r>
                </w:p>
              </w:tc>
              <w:tc>
                <w:tcPr>
                  <w:tcW w:w="569" w:type="dxa"/>
                  <w:noWrap/>
                </w:tcPr>
                <w:p w14:paraId="23AE79A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777CF28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0F71D5A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1D1D433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06A7E0D6"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7169150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6758C2F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533BC59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3718C9A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4CFC557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77122BC3" w14:textId="7912B156"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7159F59C" w14:textId="502002A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0768B677" w14:textId="0484AFD3"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42B05379" w14:textId="77777777" w:rsidTr="005A049E">
              <w:trPr>
                <w:trHeight w:val="573"/>
              </w:trPr>
              <w:tc>
                <w:tcPr>
                  <w:cnfStyle w:val="001000000000" w:firstRow="0" w:lastRow="0" w:firstColumn="1" w:lastColumn="0" w:oddVBand="0" w:evenVBand="0" w:oddHBand="0" w:evenHBand="0" w:firstRowFirstColumn="0" w:firstRowLastColumn="0" w:lastRowFirstColumn="0" w:lastRowLastColumn="0"/>
                  <w:tcW w:w="2036" w:type="dxa"/>
                  <w:noWrap/>
                </w:tcPr>
                <w:p w14:paraId="699F216C" w14:textId="25378A58"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Whiteware</w:t>
                  </w:r>
                </w:p>
              </w:tc>
              <w:tc>
                <w:tcPr>
                  <w:tcW w:w="569" w:type="dxa"/>
                  <w:noWrap/>
                </w:tcPr>
                <w:p w14:paraId="18D208A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4CA1942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6DBE691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3CD1D8D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597983E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25C62B2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3E72692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463821C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7273D23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605541E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35F87C8C" w14:textId="5D2A297A"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10B4D0E2" w14:textId="0F25BE0C"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41CF244C" w14:textId="23305836"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30D5B5A8" w14:textId="77777777" w:rsidTr="005A049E">
              <w:trPr>
                <w:trHeight w:val="599"/>
              </w:trPr>
              <w:tc>
                <w:tcPr>
                  <w:cnfStyle w:val="001000000000" w:firstRow="0" w:lastRow="0" w:firstColumn="1" w:lastColumn="0" w:oddVBand="0" w:evenVBand="0" w:oddHBand="0" w:evenHBand="0" w:firstRowFirstColumn="0" w:firstRowLastColumn="0" w:lastRowFirstColumn="0" w:lastRowLastColumn="0"/>
                  <w:tcW w:w="2036" w:type="dxa"/>
                  <w:noWrap/>
                </w:tcPr>
                <w:p w14:paraId="017F16F6" w14:textId="5EC3241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Electronics</w:t>
                  </w:r>
                </w:p>
              </w:tc>
              <w:tc>
                <w:tcPr>
                  <w:tcW w:w="569" w:type="dxa"/>
                  <w:noWrap/>
                </w:tcPr>
                <w:p w14:paraId="03A0923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42162053"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65E2D50B"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4A13ED2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797CAE3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3F33E8F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457D311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6ED1CFCB"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021D89A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423746C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4F535574" w14:textId="3586034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314E8E9A" w14:textId="18CEC47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5DA22797" w14:textId="03BE2999"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5B2E1CFC" w14:textId="77777777" w:rsidTr="005A049E">
              <w:trPr>
                <w:trHeight w:val="573"/>
              </w:trPr>
              <w:tc>
                <w:tcPr>
                  <w:cnfStyle w:val="001000000000" w:firstRow="0" w:lastRow="0" w:firstColumn="1" w:lastColumn="0" w:oddVBand="0" w:evenVBand="0" w:oddHBand="0" w:evenHBand="0" w:firstRowFirstColumn="0" w:firstRowLastColumn="0" w:lastRowFirstColumn="0" w:lastRowLastColumn="0"/>
                  <w:tcW w:w="2036" w:type="dxa"/>
                  <w:noWrap/>
                </w:tcPr>
                <w:p w14:paraId="11A6B3CB" w14:textId="77777777" w:rsidR="000F4E50" w:rsidRPr="00210B21" w:rsidRDefault="000F4E50" w:rsidP="000F4E50">
                  <w:pPr>
                    <w:spacing w:after="60" w:line="259" w:lineRule="auto"/>
                    <w:rPr>
                      <w:rFonts w:ascii="Calibri" w:hAnsi="Calibri" w:cs="Calibri"/>
                      <w:i/>
                      <w:iCs/>
                      <w:sz w:val="20"/>
                      <w:szCs w:val="20"/>
                      <w:lang w:val="en-AU"/>
                    </w:rPr>
                  </w:pPr>
                  <w:r w:rsidRPr="00210B21">
                    <w:rPr>
                      <w:rFonts w:ascii="Calibri" w:hAnsi="Calibri" w:cs="Calibri"/>
                      <w:sz w:val="20"/>
                      <w:szCs w:val="20"/>
                      <w:lang w:val="en-AU"/>
                    </w:rPr>
                    <w:t>Tyres</w:t>
                  </w:r>
                </w:p>
              </w:tc>
              <w:tc>
                <w:tcPr>
                  <w:tcW w:w="569" w:type="dxa"/>
                  <w:noWrap/>
                </w:tcPr>
                <w:p w14:paraId="434C2A5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5C01434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377E649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06E6BDD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5D0EB78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18A393A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56635C4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3CD90DD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6DF54526"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756AC4A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2DEA5AA8" w14:textId="7138084A"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7101092F" w14:textId="4B022FA3"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1C0732A1" w14:textId="2DC17061"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405C0030" w14:textId="77777777" w:rsidTr="005A049E">
              <w:trPr>
                <w:trHeight w:val="638"/>
              </w:trPr>
              <w:tc>
                <w:tcPr>
                  <w:cnfStyle w:val="001000000000" w:firstRow="0" w:lastRow="0" w:firstColumn="1" w:lastColumn="0" w:oddVBand="0" w:evenVBand="0" w:oddHBand="0" w:evenHBand="0" w:firstRowFirstColumn="0" w:firstRowLastColumn="0" w:lastRowFirstColumn="0" w:lastRowLastColumn="0"/>
                  <w:tcW w:w="2036" w:type="dxa"/>
                  <w:noWrap/>
                </w:tcPr>
                <w:p w14:paraId="131AC8DD" w14:textId="7F4C6330"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Batteries</w:t>
                  </w:r>
                </w:p>
              </w:tc>
              <w:tc>
                <w:tcPr>
                  <w:tcW w:w="569" w:type="dxa"/>
                  <w:noWrap/>
                </w:tcPr>
                <w:p w14:paraId="05988D8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487ADD5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2C8B511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77B3A9F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428B455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73EEE1E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2E5D64F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4FF6152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2E95EAA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4857198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4FF6E6FE" w14:textId="0DA2EEC1"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1E5FB229" w14:textId="12A49BBA"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507C01C0" w14:textId="4FCA4902"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0C96DD2F" w14:textId="77777777" w:rsidTr="005A049E">
              <w:trPr>
                <w:trHeight w:val="638"/>
              </w:trPr>
              <w:tc>
                <w:tcPr>
                  <w:cnfStyle w:val="001000000000" w:firstRow="0" w:lastRow="0" w:firstColumn="1" w:lastColumn="0" w:oddVBand="0" w:evenVBand="0" w:oddHBand="0" w:evenHBand="0" w:firstRowFirstColumn="0" w:firstRowLastColumn="0" w:lastRowFirstColumn="0" w:lastRowLastColumn="0"/>
                  <w:tcW w:w="2036" w:type="dxa"/>
                  <w:noWrap/>
                </w:tcPr>
                <w:p w14:paraId="247FF852"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Solar panels</w:t>
                  </w:r>
                </w:p>
              </w:tc>
              <w:tc>
                <w:tcPr>
                  <w:tcW w:w="569" w:type="dxa"/>
                  <w:noWrap/>
                </w:tcPr>
                <w:p w14:paraId="5C66352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58132C4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7296A8A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18D23C4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54606A8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11E4AAD9"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0C7AF17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638E49A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64AB98C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2611DF3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34AA3115" w14:textId="3EAE1CEF"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0EFFB51A" w14:textId="4E086F7F"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16AD2CA8" w14:textId="58429FF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0E4B31D9" w14:textId="77777777" w:rsidTr="005A049E">
              <w:trPr>
                <w:trHeight w:val="638"/>
              </w:trPr>
              <w:tc>
                <w:tcPr>
                  <w:cnfStyle w:val="001000000000" w:firstRow="0" w:lastRow="0" w:firstColumn="1" w:lastColumn="0" w:oddVBand="0" w:evenVBand="0" w:oddHBand="0" w:evenHBand="0" w:firstRowFirstColumn="0" w:firstRowLastColumn="0" w:lastRowFirstColumn="0" w:lastRowLastColumn="0"/>
                  <w:tcW w:w="2036" w:type="dxa"/>
                  <w:noWrap/>
                </w:tcPr>
                <w:p w14:paraId="12B017BD"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Used Oil</w:t>
                  </w:r>
                </w:p>
              </w:tc>
              <w:tc>
                <w:tcPr>
                  <w:tcW w:w="569" w:type="dxa"/>
                  <w:noWrap/>
                </w:tcPr>
                <w:p w14:paraId="088B61F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6639EBF6"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571E3527"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3CE9EB8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74FCF254"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26E97661"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656F366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7688404C"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6417AD1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7B58A44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5ACD34D9" w14:textId="4313EFE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0460BF8D" w14:textId="0029B339"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12A2E581" w14:textId="02D36F48"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1BD3F2D5" w14:textId="77777777" w:rsidTr="005A049E">
              <w:trPr>
                <w:trHeight w:val="638"/>
              </w:trPr>
              <w:tc>
                <w:tcPr>
                  <w:cnfStyle w:val="001000000000" w:firstRow="0" w:lastRow="0" w:firstColumn="1" w:lastColumn="0" w:oddVBand="0" w:evenVBand="0" w:oddHBand="0" w:evenHBand="0" w:firstRowFirstColumn="0" w:firstRowLastColumn="0" w:lastRowFirstColumn="0" w:lastRowLastColumn="0"/>
                  <w:tcW w:w="2036" w:type="dxa"/>
                  <w:noWrap/>
                </w:tcPr>
                <w:p w14:paraId="75C41D35"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t>Other</w:t>
                  </w:r>
                </w:p>
              </w:tc>
              <w:tc>
                <w:tcPr>
                  <w:tcW w:w="569" w:type="dxa"/>
                  <w:noWrap/>
                </w:tcPr>
                <w:p w14:paraId="7FA1701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6F56FE1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775EDEC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0D9515BE"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2B6FDC56"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7D649F90"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184A4CBA"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756E475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22B3072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49255E0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4E2E73FF" w14:textId="6EE6D6EA"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5C07BDFD" w14:textId="0D7149F2"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3994C846" w14:textId="0EA14604"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0F4E50" w:rsidRPr="00210B21" w14:paraId="2C51CC62" w14:textId="77777777" w:rsidTr="005A049E">
              <w:trPr>
                <w:trHeight w:val="638"/>
              </w:trPr>
              <w:tc>
                <w:tcPr>
                  <w:cnfStyle w:val="001000000000" w:firstRow="0" w:lastRow="0" w:firstColumn="1" w:lastColumn="0" w:oddVBand="0" w:evenVBand="0" w:oddHBand="0" w:evenHBand="0" w:firstRowFirstColumn="0" w:firstRowLastColumn="0" w:lastRowFirstColumn="0" w:lastRowLastColumn="0"/>
                  <w:tcW w:w="2036" w:type="dxa"/>
                  <w:noWrap/>
                </w:tcPr>
                <w:p w14:paraId="2D17A135" w14:textId="77777777" w:rsidR="000F4E50" w:rsidRPr="00210B21" w:rsidRDefault="000F4E50" w:rsidP="000F4E50">
                  <w:pPr>
                    <w:pStyle w:val="BodyText"/>
                    <w:spacing w:after="60" w:line="259" w:lineRule="auto"/>
                    <w:rPr>
                      <w:rFonts w:ascii="Calibri" w:hAnsi="Calibri" w:cs="Calibri"/>
                      <w:lang w:val="en-AU"/>
                    </w:rPr>
                  </w:pPr>
                  <w:r w:rsidRPr="00210B21">
                    <w:rPr>
                      <w:rFonts w:ascii="Calibri" w:hAnsi="Calibri" w:cs="Calibri"/>
                      <w:lang w:val="en-AU"/>
                    </w:rPr>
                    <w:lastRenderedPageBreak/>
                    <w:t>Other</w:t>
                  </w:r>
                </w:p>
              </w:tc>
              <w:tc>
                <w:tcPr>
                  <w:tcW w:w="569" w:type="dxa"/>
                  <w:noWrap/>
                </w:tcPr>
                <w:p w14:paraId="7E90413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16" w:type="dxa"/>
                  <w:noWrap/>
                </w:tcPr>
                <w:p w14:paraId="7F221E49"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46" w:type="dxa"/>
                  <w:noWrap/>
                </w:tcPr>
                <w:p w14:paraId="5AF0D1ED"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13" w:type="dxa"/>
                  <w:noWrap/>
                </w:tcPr>
                <w:p w14:paraId="63B2513B"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57" w:type="dxa"/>
                  <w:noWrap/>
                </w:tcPr>
                <w:p w14:paraId="4AE31FFF"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1003" w:type="dxa"/>
                  <w:noWrap/>
                </w:tcPr>
                <w:p w14:paraId="064F522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noWrap/>
                </w:tcPr>
                <w:p w14:paraId="2C0E835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850" w:type="dxa"/>
                  <w:noWrap/>
                </w:tcPr>
                <w:p w14:paraId="43D0B7A2"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39218955"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2" w:type="dxa"/>
                </w:tcPr>
                <w:p w14:paraId="569E66A8" w14:textId="7777777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567" w:type="dxa"/>
                </w:tcPr>
                <w:p w14:paraId="0DF7B7A3" w14:textId="28CFCE17"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Y/N</w:t>
                  </w:r>
                </w:p>
              </w:tc>
              <w:tc>
                <w:tcPr>
                  <w:tcW w:w="993" w:type="dxa"/>
                </w:tcPr>
                <w:p w14:paraId="05F88BF9" w14:textId="6724E87B"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835" w:type="dxa"/>
                  <w:noWrap/>
                </w:tcPr>
                <w:p w14:paraId="15D520A3" w14:textId="30108CDB" w:rsidR="000F4E50" w:rsidRPr="00210B21" w:rsidRDefault="000F4E50" w:rsidP="000F4E50">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55CFDCA9" w14:textId="77777777" w:rsidR="00DB2E20" w:rsidRDefault="00DB2E20" w:rsidP="002B2148">
            <w:pPr>
              <w:spacing w:after="60" w:line="259" w:lineRule="auto"/>
              <w:rPr>
                <w:rFonts w:ascii="Calibri" w:hAnsi="Calibri" w:cs="Calibri"/>
                <w:b/>
                <w:bCs/>
                <w:sz w:val="20"/>
                <w:szCs w:val="20"/>
                <w:lang w:val="en-AU"/>
              </w:rPr>
            </w:pPr>
          </w:p>
          <w:p w14:paraId="23F40223" w14:textId="0E86BB86" w:rsidR="007D7CCD" w:rsidRPr="007D7CCD" w:rsidRDefault="007D7CCD" w:rsidP="002B2148">
            <w:pPr>
              <w:spacing w:after="60" w:line="259" w:lineRule="auto"/>
              <w:rPr>
                <w:rFonts w:ascii="Calibri" w:hAnsi="Calibri" w:cs="Calibri"/>
                <w:sz w:val="20"/>
                <w:szCs w:val="20"/>
                <w:lang w:val="en-AU"/>
              </w:rPr>
            </w:pPr>
            <w:r>
              <w:rPr>
                <w:rFonts w:ascii="Calibri" w:hAnsi="Calibri" w:cs="Calibri"/>
                <w:sz w:val="20"/>
                <w:szCs w:val="20"/>
                <w:lang w:val="en-AU"/>
              </w:rPr>
              <w:t>* U</w:t>
            </w:r>
            <w:r w:rsidRPr="00810F27">
              <w:rPr>
                <w:rFonts w:ascii="Calibri" w:hAnsi="Calibri" w:cs="Calibri"/>
                <w:sz w:val="20"/>
                <w:szCs w:val="20"/>
                <w:lang w:val="en-AU"/>
              </w:rPr>
              <w:t xml:space="preserve">se </w:t>
            </w:r>
            <w:r>
              <w:rPr>
                <w:rFonts w:ascii="Calibri" w:hAnsi="Calibri" w:cs="Calibri"/>
                <w:sz w:val="20"/>
                <w:szCs w:val="20"/>
                <w:lang w:val="en-AU"/>
              </w:rPr>
              <w:t xml:space="preserve">the </w:t>
            </w:r>
            <w:r w:rsidRPr="00810F27">
              <w:rPr>
                <w:rFonts w:ascii="Calibri" w:hAnsi="Calibri" w:cs="Calibri"/>
                <w:sz w:val="20"/>
                <w:szCs w:val="20"/>
                <w:lang w:val="en-AU"/>
              </w:rPr>
              <w:t>metric</w:t>
            </w:r>
            <w:r>
              <w:rPr>
                <w:rFonts w:ascii="Calibri" w:hAnsi="Calibri" w:cs="Calibri"/>
                <w:sz w:val="20"/>
                <w:szCs w:val="20"/>
                <w:lang w:val="en-AU"/>
              </w:rPr>
              <w:t xml:space="preserve"> </w:t>
            </w:r>
            <w:r w:rsidR="00433DBC">
              <w:rPr>
                <w:rFonts w:ascii="Calibri" w:hAnsi="Calibri" w:cs="Calibri"/>
                <w:sz w:val="20"/>
                <w:szCs w:val="20"/>
                <w:lang w:val="en-AU"/>
              </w:rPr>
              <w:t xml:space="preserve">and timeframe </w:t>
            </w:r>
            <w:r>
              <w:rPr>
                <w:rFonts w:ascii="Calibri" w:hAnsi="Calibri" w:cs="Calibri"/>
                <w:sz w:val="20"/>
                <w:szCs w:val="20"/>
                <w:lang w:val="en-AU"/>
              </w:rPr>
              <w:t>consistent with existing waste audit and other documents</w:t>
            </w:r>
            <w:r w:rsidRPr="00810F27">
              <w:rPr>
                <w:rFonts w:ascii="Calibri" w:hAnsi="Calibri" w:cs="Calibri"/>
                <w:sz w:val="20"/>
                <w:szCs w:val="20"/>
                <w:lang w:val="en-AU"/>
              </w:rPr>
              <w:t xml:space="preserve">: i.e., </w:t>
            </w:r>
            <w:r>
              <w:rPr>
                <w:rFonts w:ascii="Calibri" w:hAnsi="Calibri" w:cs="Calibri"/>
                <w:sz w:val="20"/>
                <w:szCs w:val="20"/>
                <w:lang w:val="en-AU"/>
              </w:rPr>
              <w:t>weight</w:t>
            </w:r>
            <w:r w:rsidR="00433DBC">
              <w:rPr>
                <w:rFonts w:ascii="Calibri" w:hAnsi="Calibri" w:cs="Calibri"/>
                <w:sz w:val="20"/>
                <w:szCs w:val="20"/>
                <w:lang w:val="en-AU"/>
              </w:rPr>
              <w:t>/month</w:t>
            </w:r>
            <w:r w:rsidRPr="00810F27">
              <w:rPr>
                <w:rFonts w:ascii="Calibri" w:hAnsi="Calibri" w:cs="Calibri"/>
                <w:sz w:val="20"/>
                <w:szCs w:val="20"/>
                <w:lang w:val="en-AU"/>
              </w:rPr>
              <w:t>, volume</w:t>
            </w:r>
            <w:r w:rsidR="00433DBC">
              <w:rPr>
                <w:rFonts w:ascii="Calibri" w:hAnsi="Calibri" w:cs="Calibri"/>
                <w:sz w:val="20"/>
                <w:szCs w:val="20"/>
                <w:lang w:val="en-AU"/>
              </w:rPr>
              <w:t>/year</w:t>
            </w:r>
            <w:r>
              <w:rPr>
                <w:rFonts w:ascii="Calibri" w:hAnsi="Calibri" w:cs="Calibri"/>
                <w:sz w:val="20"/>
                <w:szCs w:val="20"/>
                <w:lang w:val="en-AU"/>
              </w:rPr>
              <w:t xml:space="preserve">, etc.  Recommend metric </w:t>
            </w:r>
            <w:r w:rsidR="00433DBC">
              <w:rPr>
                <w:rFonts w:ascii="Calibri" w:hAnsi="Calibri" w:cs="Calibri"/>
                <w:sz w:val="20"/>
                <w:szCs w:val="20"/>
                <w:lang w:val="en-AU"/>
              </w:rPr>
              <w:t xml:space="preserve">and timeframe </w:t>
            </w:r>
            <w:r>
              <w:rPr>
                <w:rFonts w:ascii="Calibri" w:hAnsi="Calibri" w:cs="Calibri"/>
                <w:sz w:val="20"/>
                <w:szCs w:val="20"/>
                <w:lang w:val="en-AU"/>
              </w:rPr>
              <w:t xml:space="preserve">selected be common across </w:t>
            </w:r>
            <w:r w:rsidR="00433DBC">
              <w:rPr>
                <w:rFonts w:ascii="Calibri" w:hAnsi="Calibri" w:cs="Calibri"/>
                <w:sz w:val="20"/>
                <w:szCs w:val="20"/>
                <w:lang w:val="en-AU"/>
              </w:rPr>
              <w:t xml:space="preserve">all relevant </w:t>
            </w:r>
            <w:r>
              <w:rPr>
                <w:rFonts w:ascii="Calibri" w:hAnsi="Calibri" w:cs="Calibri"/>
                <w:sz w:val="20"/>
                <w:szCs w:val="20"/>
                <w:lang w:val="en-AU"/>
              </w:rPr>
              <w:t>columns</w:t>
            </w:r>
            <w:r w:rsidR="00433DBC">
              <w:rPr>
                <w:rFonts w:ascii="Calibri" w:hAnsi="Calibri" w:cs="Calibri"/>
                <w:sz w:val="20"/>
                <w:szCs w:val="20"/>
                <w:lang w:val="en-AU"/>
              </w:rPr>
              <w:t xml:space="preserve"> to enable comparison and reporting</w:t>
            </w:r>
            <w:r>
              <w:rPr>
                <w:rFonts w:ascii="Calibri" w:hAnsi="Calibri" w:cs="Calibri"/>
                <w:sz w:val="20"/>
                <w:szCs w:val="20"/>
                <w:lang w:val="en-AU"/>
              </w:rPr>
              <w:t>.  If v</w:t>
            </w:r>
            <w:r w:rsidRPr="00821198">
              <w:rPr>
                <w:rFonts w:ascii="Calibri" w:hAnsi="Calibri" w:cs="Calibri"/>
                <w:sz w:val="20"/>
                <w:szCs w:val="20"/>
                <w:lang w:val="en-AU"/>
              </w:rPr>
              <w:t xml:space="preserve">olume to </w:t>
            </w:r>
            <w:r>
              <w:rPr>
                <w:rFonts w:ascii="Calibri" w:hAnsi="Calibri" w:cs="Calibri"/>
                <w:sz w:val="20"/>
                <w:szCs w:val="20"/>
                <w:lang w:val="en-AU"/>
              </w:rPr>
              <w:t>w</w:t>
            </w:r>
            <w:r w:rsidRPr="00821198">
              <w:rPr>
                <w:rFonts w:ascii="Calibri" w:hAnsi="Calibri" w:cs="Calibri"/>
                <w:sz w:val="20"/>
                <w:szCs w:val="20"/>
                <w:lang w:val="en-AU"/>
              </w:rPr>
              <w:t xml:space="preserve">eight </w:t>
            </w:r>
            <w:r>
              <w:rPr>
                <w:rFonts w:ascii="Calibri" w:hAnsi="Calibri" w:cs="Calibri"/>
                <w:sz w:val="20"/>
                <w:szCs w:val="20"/>
                <w:lang w:val="en-AU"/>
              </w:rPr>
              <w:t xml:space="preserve">conversion is required, recommend using the South Australia </w:t>
            </w:r>
            <w:hyperlink r:id="rId18" w:history="1">
              <w:r w:rsidRPr="00821198">
                <w:rPr>
                  <w:rStyle w:val="Hyperlink"/>
                  <w:rFonts w:ascii="Calibri" w:hAnsi="Calibri" w:cs="Calibri"/>
                  <w:sz w:val="20"/>
                  <w:szCs w:val="20"/>
                  <w:lang w:val="en-AU"/>
                </w:rPr>
                <w:t>Green Industries: Volume to Weight Calculator</w:t>
              </w:r>
            </w:hyperlink>
            <w:r>
              <w:rPr>
                <w:rFonts w:ascii="Calibri" w:hAnsi="Calibri" w:cs="Calibri"/>
                <w:sz w:val="20"/>
                <w:szCs w:val="20"/>
                <w:lang w:val="en-AU"/>
              </w:rPr>
              <w:t>.</w:t>
            </w:r>
          </w:p>
        </w:tc>
      </w:tr>
      <w:tr w:rsidR="00926F62" w:rsidRPr="00210B21" w14:paraId="0B5E8BE2" w14:textId="77777777" w:rsidTr="00A21421">
        <w:tc>
          <w:tcPr>
            <w:tcW w:w="1980" w:type="dxa"/>
            <w:vMerge w:val="restart"/>
            <w:shd w:val="clear" w:color="auto" w:fill="FBE4D5" w:themeFill="accent2" w:themeFillTint="33"/>
          </w:tcPr>
          <w:p w14:paraId="1971B27A" w14:textId="42256388" w:rsidR="00926F62" w:rsidRPr="00990C61" w:rsidRDefault="00990C61">
            <w:pPr>
              <w:pStyle w:val="ListParagraph"/>
              <w:numPr>
                <w:ilvl w:val="0"/>
                <w:numId w:val="7"/>
              </w:numPr>
              <w:spacing w:after="60" w:line="259" w:lineRule="auto"/>
              <w:ind w:left="448"/>
              <w:rPr>
                <w:rFonts w:ascii="Calibri" w:eastAsia="Arial" w:hAnsi="Calibri" w:cs="Calibri"/>
                <w:sz w:val="20"/>
                <w:szCs w:val="20"/>
                <w:lang w:val="en-AU"/>
              </w:rPr>
            </w:pPr>
            <w:r>
              <w:rPr>
                <w:rFonts w:ascii="Calibri" w:eastAsia="Arial" w:hAnsi="Calibri" w:cs="Calibri"/>
                <w:sz w:val="20"/>
                <w:szCs w:val="20"/>
                <w:lang w:val="en-AU"/>
              </w:rPr>
              <w:lastRenderedPageBreak/>
              <w:t>C</w:t>
            </w:r>
            <w:r w:rsidR="00926F62" w:rsidRPr="00990C61">
              <w:rPr>
                <w:rFonts w:ascii="Calibri" w:eastAsia="Arial" w:hAnsi="Calibri" w:cs="Calibri"/>
                <w:sz w:val="20"/>
                <w:szCs w:val="20"/>
                <w:lang w:val="en-AU"/>
              </w:rPr>
              <w:t xml:space="preserve">urrent Waste Management </w:t>
            </w:r>
            <w:r>
              <w:rPr>
                <w:rFonts w:ascii="Calibri" w:eastAsia="Arial" w:hAnsi="Calibri" w:cs="Calibri"/>
                <w:sz w:val="20"/>
                <w:szCs w:val="20"/>
                <w:lang w:val="en-AU"/>
              </w:rPr>
              <w:t>F</w:t>
            </w:r>
            <w:r w:rsidR="00926F62" w:rsidRPr="00990C61">
              <w:rPr>
                <w:rFonts w:ascii="Calibri" w:eastAsia="Arial" w:hAnsi="Calibri" w:cs="Calibri"/>
                <w:sz w:val="20"/>
                <w:szCs w:val="20"/>
                <w:lang w:val="en-AU"/>
              </w:rPr>
              <w:t xml:space="preserve">inancing </w:t>
            </w:r>
          </w:p>
          <w:p w14:paraId="2BB59EF9" w14:textId="5E4C449E" w:rsidR="00926F62" w:rsidRPr="00210B21" w:rsidRDefault="00926F62" w:rsidP="002570AE">
            <w:pPr>
              <w:spacing w:after="60" w:line="259" w:lineRule="auto"/>
              <w:rPr>
                <w:rFonts w:ascii="Calibri" w:eastAsia="Arial" w:hAnsi="Calibri" w:cs="Calibri"/>
                <w:b/>
                <w:bCs/>
                <w:sz w:val="20"/>
                <w:szCs w:val="20"/>
                <w:lang w:val="en-AU"/>
              </w:rPr>
            </w:pPr>
          </w:p>
        </w:tc>
        <w:tc>
          <w:tcPr>
            <w:tcW w:w="12616" w:type="dxa"/>
            <w:gridSpan w:val="5"/>
          </w:tcPr>
          <w:p w14:paraId="34FDE59D" w14:textId="60B0BAEA" w:rsidR="00926F62" w:rsidRPr="00210B21" w:rsidRDefault="00926F62" w:rsidP="008D5BBE">
            <w:pPr>
              <w:spacing w:after="60" w:line="259" w:lineRule="auto"/>
              <w:jc w:val="center"/>
              <w:rPr>
                <w:rFonts w:ascii="Calibri" w:hAnsi="Calibri" w:cs="Calibri"/>
                <w:b/>
                <w:bCs/>
                <w:sz w:val="20"/>
                <w:szCs w:val="20"/>
                <w:lang w:val="en-AU"/>
              </w:rPr>
            </w:pPr>
            <w:r w:rsidRPr="00210B21">
              <w:rPr>
                <w:rFonts w:ascii="Calibri" w:hAnsi="Calibri" w:cs="Calibri"/>
                <w:sz w:val="20"/>
                <w:szCs w:val="20"/>
                <w:lang w:val="en-AU"/>
              </w:rPr>
              <w:t xml:space="preserve">Gather data to complete the following tables to understand the current situation for financing </w:t>
            </w:r>
            <w:r w:rsidR="00AF0EC7" w:rsidRPr="00210B21">
              <w:rPr>
                <w:rFonts w:ascii="Calibri" w:hAnsi="Calibri" w:cs="Calibri"/>
                <w:sz w:val="20"/>
                <w:szCs w:val="20"/>
                <w:lang w:val="en-AU"/>
              </w:rPr>
              <w:t xml:space="preserve">and expenses </w:t>
            </w:r>
            <w:r w:rsidR="00AF0EC7">
              <w:rPr>
                <w:rFonts w:ascii="Calibri" w:hAnsi="Calibri" w:cs="Calibri"/>
                <w:sz w:val="20"/>
                <w:szCs w:val="20"/>
                <w:lang w:val="en-AU"/>
              </w:rPr>
              <w:t xml:space="preserve">for </w:t>
            </w:r>
            <w:r w:rsidRPr="00210B21">
              <w:rPr>
                <w:rFonts w:ascii="Calibri" w:hAnsi="Calibri" w:cs="Calibri"/>
                <w:sz w:val="20"/>
                <w:szCs w:val="20"/>
                <w:lang w:val="en-AU"/>
              </w:rPr>
              <w:t xml:space="preserve">waste management </w:t>
            </w:r>
            <w:r w:rsidR="00AF0EC7">
              <w:rPr>
                <w:rFonts w:ascii="Calibri" w:hAnsi="Calibri" w:cs="Calibri"/>
                <w:sz w:val="20"/>
                <w:szCs w:val="20"/>
                <w:lang w:val="en-AU"/>
              </w:rPr>
              <w:t>/ recycling</w:t>
            </w:r>
            <w:r w:rsidRPr="00210B21">
              <w:rPr>
                <w:rFonts w:ascii="Calibri" w:hAnsi="Calibri" w:cs="Calibri"/>
                <w:sz w:val="20"/>
                <w:szCs w:val="20"/>
                <w:lang w:val="en-AU"/>
              </w:rPr>
              <w:t xml:space="preserve">.  This </w:t>
            </w:r>
            <w:r w:rsidR="003D6CE3">
              <w:rPr>
                <w:rFonts w:ascii="Calibri" w:hAnsi="Calibri" w:cs="Calibri"/>
                <w:sz w:val="20"/>
                <w:szCs w:val="20"/>
                <w:lang w:val="en-AU"/>
              </w:rPr>
              <w:t xml:space="preserve">information </w:t>
            </w:r>
            <w:r w:rsidRPr="00210B21">
              <w:rPr>
                <w:rFonts w:ascii="Calibri" w:hAnsi="Calibri" w:cs="Calibri"/>
                <w:sz w:val="20"/>
                <w:szCs w:val="20"/>
                <w:lang w:val="en-AU"/>
              </w:rPr>
              <w:t xml:space="preserve">will </w:t>
            </w:r>
            <w:r w:rsidR="00437AFD">
              <w:rPr>
                <w:rFonts w:ascii="Calibri" w:hAnsi="Calibri" w:cs="Calibri"/>
                <w:sz w:val="20"/>
                <w:szCs w:val="20"/>
                <w:lang w:val="en-AU"/>
              </w:rPr>
              <w:t xml:space="preserve">illustrate </w:t>
            </w:r>
            <w:r w:rsidRPr="00210B21">
              <w:rPr>
                <w:rFonts w:ascii="Calibri" w:hAnsi="Calibri" w:cs="Calibri"/>
                <w:sz w:val="20"/>
                <w:szCs w:val="20"/>
                <w:lang w:val="en-AU"/>
              </w:rPr>
              <w:t xml:space="preserve">potential gaps in </w:t>
            </w:r>
            <w:r w:rsidR="00437AFD" w:rsidRPr="00437AFD">
              <w:rPr>
                <w:rFonts w:ascii="Calibri" w:hAnsi="Calibri" w:cs="Calibri"/>
                <w:sz w:val="20"/>
                <w:szCs w:val="20"/>
                <w:lang w:val="en-AU"/>
              </w:rPr>
              <w:t xml:space="preserve">waste management </w:t>
            </w:r>
            <w:r w:rsidRPr="00210B21">
              <w:rPr>
                <w:rFonts w:ascii="Calibri" w:hAnsi="Calibri" w:cs="Calibri"/>
                <w:sz w:val="20"/>
                <w:szCs w:val="20"/>
                <w:lang w:val="en-AU"/>
              </w:rPr>
              <w:t>financing, and where an ARFD may assist.</w:t>
            </w:r>
          </w:p>
        </w:tc>
      </w:tr>
      <w:tr w:rsidR="00926F62" w:rsidRPr="00210B21" w14:paraId="73BCE29E" w14:textId="77777777" w:rsidTr="008D0D7C">
        <w:tc>
          <w:tcPr>
            <w:tcW w:w="1980" w:type="dxa"/>
            <w:vMerge/>
            <w:shd w:val="clear" w:color="auto" w:fill="FBE4D5" w:themeFill="accent2" w:themeFillTint="33"/>
          </w:tcPr>
          <w:p w14:paraId="6B589F2E" w14:textId="52D03AEF" w:rsidR="00926F62" w:rsidRPr="00210B21" w:rsidRDefault="00926F62" w:rsidP="002570AE">
            <w:pPr>
              <w:spacing w:after="60" w:line="259" w:lineRule="auto"/>
              <w:rPr>
                <w:rFonts w:ascii="Calibri" w:hAnsi="Calibri" w:cs="Calibri"/>
                <w:sz w:val="20"/>
                <w:szCs w:val="20"/>
                <w:lang w:val="en-AU"/>
              </w:rPr>
            </w:pPr>
          </w:p>
        </w:tc>
        <w:tc>
          <w:tcPr>
            <w:tcW w:w="6095" w:type="dxa"/>
            <w:gridSpan w:val="2"/>
          </w:tcPr>
          <w:p w14:paraId="2CBE24D8" w14:textId="71AE3D07" w:rsidR="00926F62" w:rsidRPr="00437AFD" w:rsidRDefault="00926F62" w:rsidP="000F4E50">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Current Funding Methods</w:t>
            </w:r>
          </w:p>
          <w:tbl>
            <w:tblPr>
              <w:tblStyle w:val="GridTable1Light"/>
              <w:tblW w:w="5520" w:type="dxa"/>
              <w:tblInd w:w="179" w:type="dxa"/>
              <w:tblLayout w:type="fixed"/>
              <w:tblLook w:val="04A0" w:firstRow="1" w:lastRow="0" w:firstColumn="1" w:lastColumn="0" w:noHBand="0" w:noVBand="1"/>
            </w:tblPr>
            <w:tblGrid>
              <w:gridCol w:w="1975"/>
              <w:gridCol w:w="993"/>
              <w:gridCol w:w="2552"/>
            </w:tblGrid>
            <w:tr w:rsidR="00926F62" w:rsidRPr="00210B21" w14:paraId="7EA06C3C" w14:textId="77777777" w:rsidTr="001C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gridSpan w:val="2"/>
                </w:tcPr>
                <w:p w14:paraId="0CA91BE9" w14:textId="4951762B" w:rsidR="00926F62" w:rsidRPr="00210B21" w:rsidRDefault="00926F62" w:rsidP="002570A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Current funding sources for waste management </w:t>
                  </w:r>
                </w:p>
              </w:tc>
              <w:tc>
                <w:tcPr>
                  <w:tcW w:w="2552" w:type="dxa"/>
                </w:tcPr>
                <w:p w14:paraId="4EA081CD" w14:textId="4950C351" w:rsidR="00926F62" w:rsidRPr="00210B21" w:rsidRDefault="00926F62" w:rsidP="002570AE">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Annual budget if available or other </w:t>
                  </w:r>
                  <w:r w:rsidR="000B7F73">
                    <w:rPr>
                      <w:rFonts w:ascii="Calibri" w:hAnsi="Calibri" w:cs="Calibri"/>
                      <w:sz w:val="20"/>
                      <w:szCs w:val="20"/>
                      <w:lang w:val="en-AU"/>
                    </w:rPr>
                    <w:t>information</w:t>
                  </w:r>
                  <w:r w:rsidRPr="00210B21">
                    <w:rPr>
                      <w:rFonts w:ascii="Calibri" w:hAnsi="Calibri" w:cs="Calibri"/>
                      <w:sz w:val="20"/>
                      <w:szCs w:val="20"/>
                      <w:lang w:val="en-AU"/>
                    </w:rPr>
                    <w:t xml:space="preserve"> </w:t>
                  </w:r>
                </w:p>
              </w:tc>
            </w:tr>
            <w:tr w:rsidR="00926F62" w:rsidRPr="00210B21" w14:paraId="7E9F2AA4"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6B654709" w14:textId="77777777"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General government revenue</w:t>
                  </w:r>
                </w:p>
              </w:tc>
              <w:tc>
                <w:tcPr>
                  <w:tcW w:w="993" w:type="dxa"/>
                </w:tcPr>
                <w:p w14:paraId="27630D3F"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2" w:type="dxa"/>
                </w:tcPr>
                <w:p w14:paraId="1DFFEFCC"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1C8CE4FB"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3B33C4FF" w14:textId="054D99E9"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Landfill or other levy</w:t>
                  </w:r>
                  <w:r w:rsidR="003F215F" w:rsidRPr="00210B21">
                    <w:rPr>
                      <w:rFonts w:ascii="Calibri" w:hAnsi="Calibri" w:cs="Calibri"/>
                      <w:sz w:val="20"/>
                      <w:szCs w:val="20"/>
                      <w:lang w:val="en-AU"/>
                    </w:rPr>
                    <w:t xml:space="preserve"> (“tip charge”)</w:t>
                  </w:r>
                </w:p>
              </w:tc>
              <w:tc>
                <w:tcPr>
                  <w:tcW w:w="993" w:type="dxa"/>
                </w:tcPr>
                <w:p w14:paraId="4C19485F"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2" w:type="dxa"/>
                </w:tcPr>
                <w:p w14:paraId="00FA4745"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0CC0CE59"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64392C87" w14:textId="77777777"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Land rates revenue</w:t>
                  </w:r>
                </w:p>
              </w:tc>
              <w:tc>
                <w:tcPr>
                  <w:tcW w:w="993" w:type="dxa"/>
                </w:tcPr>
                <w:p w14:paraId="006E16FE"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2" w:type="dxa"/>
                </w:tcPr>
                <w:p w14:paraId="1A74C546"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0F46236C"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5BB8E8FC" w14:textId="77777777"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Overseas donors</w:t>
                  </w:r>
                </w:p>
              </w:tc>
              <w:tc>
                <w:tcPr>
                  <w:tcW w:w="993" w:type="dxa"/>
                </w:tcPr>
                <w:p w14:paraId="5FCEFA07"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2" w:type="dxa"/>
                </w:tcPr>
                <w:p w14:paraId="225AC50C"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4ADECAEB"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10C99358" w14:textId="77777777"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Tourist departure tax</w:t>
                  </w:r>
                </w:p>
              </w:tc>
              <w:tc>
                <w:tcPr>
                  <w:tcW w:w="993" w:type="dxa"/>
                </w:tcPr>
                <w:p w14:paraId="202657C9"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2" w:type="dxa"/>
                </w:tcPr>
                <w:p w14:paraId="7A027210"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0900D914"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601B83FE" w14:textId="77777777"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Existing Container Deposit Scheme </w:t>
                  </w:r>
                </w:p>
              </w:tc>
              <w:tc>
                <w:tcPr>
                  <w:tcW w:w="993" w:type="dxa"/>
                </w:tcPr>
                <w:p w14:paraId="1AA39353"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2" w:type="dxa"/>
                </w:tcPr>
                <w:p w14:paraId="105787C9"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2375A514"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00948A71" w14:textId="77777777" w:rsidR="00926F62" w:rsidRPr="00210B21" w:rsidRDefault="00926F62"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r w:rsidRPr="00210B21">
                    <w:rPr>
                      <w:rFonts w:ascii="Calibri" w:hAnsi="Calibri" w:cs="Calibri"/>
                      <w:b w:val="0"/>
                      <w:bCs w:val="0"/>
                      <w:sz w:val="20"/>
                      <w:szCs w:val="20"/>
                      <w:lang w:val="en-AU"/>
                    </w:rPr>
                    <w:t>Supply details</w:t>
                  </w:r>
                  <w:r w:rsidRPr="00210B21">
                    <w:rPr>
                      <w:rFonts w:ascii="Calibri" w:hAnsi="Calibri" w:cs="Calibri"/>
                      <w:sz w:val="20"/>
                      <w:szCs w:val="20"/>
                      <w:lang w:val="en-AU"/>
                    </w:rPr>
                    <w:t xml:space="preserve">  </w:t>
                  </w:r>
                </w:p>
              </w:tc>
              <w:tc>
                <w:tcPr>
                  <w:tcW w:w="993" w:type="dxa"/>
                </w:tcPr>
                <w:p w14:paraId="5D8FD10A"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552" w:type="dxa"/>
                </w:tcPr>
                <w:p w14:paraId="71534B1E"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10A44AE3" w14:textId="77777777" w:rsidTr="001C63A2">
              <w:tc>
                <w:tcPr>
                  <w:cnfStyle w:val="001000000000" w:firstRow="0" w:lastRow="0" w:firstColumn="1" w:lastColumn="0" w:oddVBand="0" w:evenVBand="0" w:oddHBand="0" w:evenHBand="0" w:firstRowFirstColumn="0" w:firstRowLastColumn="0" w:lastRowFirstColumn="0" w:lastRowLastColumn="0"/>
                  <w:tcW w:w="1975" w:type="dxa"/>
                </w:tcPr>
                <w:p w14:paraId="734AA862" w14:textId="77777777" w:rsidR="00926F62" w:rsidRPr="00210B21" w:rsidRDefault="00926F62" w:rsidP="002570AE">
                  <w:pPr>
                    <w:spacing w:after="60" w:line="259" w:lineRule="auto"/>
                    <w:rPr>
                      <w:rFonts w:ascii="Calibri" w:hAnsi="Calibri" w:cs="Calibri"/>
                      <w:sz w:val="20"/>
                      <w:szCs w:val="20"/>
                      <w:lang w:val="en-AU"/>
                    </w:rPr>
                  </w:pPr>
                </w:p>
              </w:tc>
              <w:tc>
                <w:tcPr>
                  <w:tcW w:w="993" w:type="dxa"/>
                </w:tcPr>
                <w:p w14:paraId="122AB9AE"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552" w:type="dxa"/>
                </w:tcPr>
                <w:p w14:paraId="0C220847"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41DF96AE" w14:textId="77777777" w:rsidR="00926F62" w:rsidRPr="00210B21" w:rsidRDefault="00926F62" w:rsidP="002570AE">
            <w:pPr>
              <w:spacing w:after="60" w:line="259" w:lineRule="auto"/>
              <w:rPr>
                <w:rFonts w:ascii="Calibri" w:hAnsi="Calibri" w:cs="Calibri"/>
                <w:sz w:val="20"/>
                <w:szCs w:val="20"/>
                <w:lang w:val="en-AU"/>
              </w:rPr>
            </w:pPr>
          </w:p>
        </w:tc>
        <w:tc>
          <w:tcPr>
            <w:tcW w:w="6521" w:type="dxa"/>
            <w:gridSpan w:val="3"/>
          </w:tcPr>
          <w:p w14:paraId="501F20E0" w14:textId="274EB58C" w:rsidR="00926F62" w:rsidRPr="00437AFD" w:rsidRDefault="00926F62" w:rsidP="008D5BBE">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Understanding Expenditure</w:t>
            </w:r>
          </w:p>
          <w:tbl>
            <w:tblPr>
              <w:tblStyle w:val="GridTable1Light"/>
              <w:tblW w:w="6132" w:type="dxa"/>
              <w:tblLayout w:type="fixed"/>
              <w:tblLook w:val="04A0" w:firstRow="1" w:lastRow="0" w:firstColumn="1" w:lastColumn="0" w:noHBand="0" w:noVBand="1"/>
            </w:tblPr>
            <w:tblGrid>
              <w:gridCol w:w="2588"/>
              <w:gridCol w:w="985"/>
              <w:gridCol w:w="2559"/>
            </w:tblGrid>
            <w:tr w:rsidR="00926F62" w:rsidRPr="00210B21" w14:paraId="551ED02C" w14:textId="77777777" w:rsidTr="000B7F73">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573" w:type="dxa"/>
                  <w:gridSpan w:val="2"/>
                </w:tcPr>
                <w:p w14:paraId="23E97760" w14:textId="50A67F01"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Current key waste management expenditure</w:t>
                  </w:r>
                </w:p>
              </w:tc>
              <w:tc>
                <w:tcPr>
                  <w:tcW w:w="2559" w:type="dxa"/>
                </w:tcPr>
                <w:p w14:paraId="4E956A60" w14:textId="5760C770" w:rsidR="00926F62" w:rsidRPr="00210B21" w:rsidRDefault="00926F62" w:rsidP="008D5BBE">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eastAsia="en-NZ"/>
                    </w:rPr>
                  </w:pPr>
                  <w:r w:rsidRPr="00210B21">
                    <w:rPr>
                      <w:rFonts w:ascii="Calibri" w:hAnsi="Calibri" w:cs="Calibri"/>
                      <w:sz w:val="20"/>
                      <w:szCs w:val="20"/>
                      <w:lang w:val="en-AU"/>
                    </w:rPr>
                    <w:t xml:space="preserve">Annual budget if available or other </w:t>
                  </w:r>
                  <w:r w:rsidR="000B7F73" w:rsidRPr="000B7F73">
                    <w:rPr>
                      <w:rFonts w:ascii="Calibri" w:hAnsi="Calibri" w:cs="Calibri"/>
                      <w:sz w:val="20"/>
                      <w:szCs w:val="20"/>
                      <w:lang w:val="en-AU"/>
                    </w:rPr>
                    <w:t>information</w:t>
                  </w:r>
                </w:p>
              </w:tc>
            </w:tr>
            <w:tr w:rsidR="00926F62" w:rsidRPr="00210B21" w14:paraId="5FEDA813" w14:textId="77777777" w:rsidTr="000B7F73">
              <w:trPr>
                <w:trHeight w:val="454"/>
              </w:trPr>
              <w:tc>
                <w:tcPr>
                  <w:cnfStyle w:val="001000000000" w:firstRow="0" w:lastRow="0" w:firstColumn="1" w:lastColumn="0" w:oddVBand="0" w:evenVBand="0" w:oddHBand="0" w:evenHBand="0" w:firstRowFirstColumn="0" w:firstRowLastColumn="0" w:lastRowFirstColumn="0" w:lastRowLastColumn="0"/>
                  <w:tcW w:w="2588" w:type="dxa"/>
                </w:tcPr>
                <w:p w14:paraId="1A250606" w14:textId="77777777"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Landfill management / operation</w:t>
                  </w:r>
                </w:p>
              </w:tc>
              <w:tc>
                <w:tcPr>
                  <w:tcW w:w="985" w:type="dxa"/>
                </w:tcPr>
                <w:p w14:paraId="1964C616"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4A0FEC6B"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17356711" w14:textId="77777777" w:rsidTr="000B7F73">
              <w:trPr>
                <w:trHeight w:val="145"/>
              </w:trPr>
              <w:tc>
                <w:tcPr>
                  <w:cnfStyle w:val="001000000000" w:firstRow="0" w:lastRow="0" w:firstColumn="1" w:lastColumn="0" w:oddVBand="0" w:evenVBand="0" w:oddHBand="0" w:evenHBand="0" w:firstRowFirstColumn="0" w:firstRowLastColumn="0" w:lastRowFirstColumn="0" w:lastRowLastColumn="0"/>
                  <w:tcW w:w="2588" w:type="dxa"/>
                </w:tcPr>
                <w:p w14:paraId="44CB09FC" w14:textId="4246027A"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Collection contracts</w:t>
                  </w:r>
                </w:p>
              </w:tc>
              <w:tc>
                <w:tcPr>
                  <w:tcW w:w="985" w:type="dxa"/>
                </w:tcPr>
                <w:p w14:paraId="3C4AEC5A" w14:textId="0E4C4ACD"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215A1070"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0A774469" w14:textId="77777777" w:rsidTr="000B7F73">
              <w:trPr>
                <w:trHeight w:val="95"/>
              </w:trPr>
              <w:tc>
                <w:tcPr>
                  <w:cnfStyle w:val="001000000000" w:firstRow="0" w:lastRow="0" w:firstColumn="1" w:lastColumn="0" w:oddVBand="0" w:evenVBand="0" w:oddHBand="0" w:evenHBand="0" w:firstRowFirstColumn="0" w:firstRowLastColumn="0" w:lastRowFirstColumn="0" w:lastRowLastColumn="0"/>
                  <w:tcW w:w="2588" w:type="dxa"/>
                </w:tcPr>
                <w:p w14:paraId="3B55CDA0" w14:textId="77777777"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Staff</w:t>
                  </w:r>
                </w:p>
              </w:tc>
              <w:tc>
                <w:tcPr>
                  <w:tcW w:w="985" w:type="dxa"/>
                </w:tcPr>
                <w:p w14:paraId="65BE3C1A"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4E14AE80"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5D07599D" w14:textId="77777777" w:rsidTr="000B7F73">
              <w:trPr>
                <w:trHeight w:val="386"/>
              </w:trPr>
              <w:tc>
                <w:tcPr>
                  <w:cnfStyle w:val="001000000000" w:firstRow="0" w:lastRow="0" w:firstColumn="1" w:lastColumn="0" w:oddVBand="0" w:evenVBand="0" w:oddHBand="0" w:evenHBand="0" w:firstRowFirstColumn="0" w:firstRowLastColumn="0" w:lastRowFirstColumn="0" w:lastRowLastColumn="0"/>
                  <w:tcW w:w="2588" w:type="dxa"/>
                </w:tcPr>
                <w:p w14:paraId="1C8836CE" w14:textId="77777777"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Equipment operation</w:t>
                  </w:r>
                </w:p>
              </w:tc>
              <w:tc>
                <w:tcPr>
                  <w:tcW w:w="985" w:type="dxa"/>
                </w:tcPr>
                <w:p w14:paraId="30AB3B54"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340FCBB9"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0A4BD682" w14:textId="77777777" w:rsidTr="000B7F73">
              <w:trPr>
                <w:trHeight w:val="216"/>
              </w:trPr>
              <w:tc>
                <w:tcPr>
                  <w:cnfStyle w:val="001000000000" w:firstRow="0" w:lastRow="0" w:firstColumn="1" w:lastColumn="0" w:oddVBand="0" w:evenVBand="0" w:oddHBand="0" w:evenHBand="0" w:firstRowFirstColumn="0" w:firstRowLastColumn="0" w:lastRowFirstColumn="0" w:lastRowLastColumn="0"/>
                  <w:tcW w:w="2588" w:type="dxa"/>
                </w:tcPr>
                <w:p w14:paraId="7E05BAF7" w14:textId="30862AAA"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Infrastructure purchase</w:t>
                  </w:r>
                </w:p>
              </w:tc>
              <w:tc>
                <w:tcPr>
                  <w:tcW w:w="985" w:type="dxa"/>
                </w:tcPr>
                <w:p w14:paraId="3CE29B41"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5C6ADA76"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447EAD71" w14:textId="77777777" w:rsidTr="000B7F73">
              <w:trPr>
                <w:trHeight w:val="164"/>
              </w:trPr>
              <w:tc>
                <w:tcPr>
                  <w:cnfStyle w:val="001000000000" w:firstRow="0" w:lastRow="0" w:firstColumn="1" w:lastColumn="0" w:oddVBand="0" w:evenVBand="0" w:oddHBand="0" w:evenHBand="0" w:firstRowFirstColumn="0" w:firstRowLastColumn="0" w:lastRowFirstColumn="0" w:lastRowLastColumn="0"/>
                  <w:tcW w:w="2588" w:type="dxa"/>
                </w:tcPr>
                <w:p w14:paraId="1A70F373" w14:textId="77777777"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Recycling or recovery activities</w:t>
                  </w:r>
                </w:p>
              </w:tc>
              <w:tc>
                <w:tcPr>
                  <w:tcW w:w="985" w:type="dxa"/>
                </w:tcPr>
                <w:p w14:paraId="7A383B6B"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5A4C845C"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7662C69E" w14:textId="77777777" w:rsidTr="000B7F73">
              <w:trPr>
                <w:trHeight w:val="429"/>
              </w:trPr>
              <w:tc>
                <w:tcPr>
                  <w:cnfStyle w:val="001000000000" w:firstRow="0" w:lastRow="0" w:firstColumn="1" w:lastColumn="0" w:oddVBand="0" w:evenVBand="0" w:oddHBand="0" w:evenHBand="0" w:firstRowFirstColumn="0" w:firstRowLastColumn="0" w:lastRowFirstColumn="0" w:lastRowLastColumn="0"/>
                  <w:tcW w:w="2588" w:type="dxa"/>
                </w:tcPr>
                <w:p w14:paraId="4AD090BB" w14:textId="77777777"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Community awareness and outreach</w:t>
                  </w:r>
                </w:p>
              </w:tc>
              <w:tc>
                <w:tcPr>
                  <w:tcW w:w="985" w:type="dxa"/>
                </w:tcPr>
                <w:p w14:paraId="3E4D371E"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334843EE"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0C89F581" w14:textId="77777777" w:rsidTr="000B7F73">
              <w:trPr>
                <w:trHeight w:val="219"/>
              </w:trPr>
              <w:tc>
                <w:tcPr>
                  <w:cnfStyle w:val="001000000000" w:firstRow="0" w:lastRow="0" w:firstColumn="1" w:lastColumn="0" w:oddVBand="0" w:evenVBand="0" w:oddHBand="0" w:evenHBand="0" w:firstRowFirstColumn="0" w:firstRowLastColumn="0" w:lastRowFirstColumn="0" w:lastRowLastColumn="0"/>
                  <w:tcW w:w="2588" w:type="dxa"/>
                </w:tcPr>
                <w:p w14:paraId="466A8E57" w14:textId="261F89E9" w:rsidR="00926F62" w:rsidRPr="00210B21" w:rsidRDefault="00926F62" w:rsidP="008D5BB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Other:  </w:t>
                  </w:r>
                  <w:r w:rsidRPr="00210B21">
                    <w:rPr>
                      <w:rFonts w:ascii="Calibri" w:hAnsi="Calibri" w:cs="Calibri"/>
                      <w:b w:val="0"/>
                      <w:bCs w:val="0"/>
                      <w:sz w:val="20"/>
                      <w:szCs w:val="20"/>
                      <w:lang w:val="en-AU"/>
                    </w:rPr>
                    <w:t>Supply details</w:t>
                  </w:r>
                </w:p>
              </w:tc>
              <w:tc>
                <w:tcPr>
                  <w:tcW w:w="985" w:type="dxa"/>
                </w:tcPr>
                <w:p w14:paraId="00E36BA9"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Y   /   N</w:t>
                  </w:r>
                </w:p>
              </w:tc>
              <w:tc>
                <w:tcPr>
                  <w:tcW w:w="2559" w:type="dxa"/>
                </w:tcPr>
                <w:p w14:paraId="2FA5F3E2"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926F62" w:rsidRPr="00210B21" w14:paraId="48487F15" w14:textId="77777777" w:rsidTr="000B7F73">
              <w:trPr>
                <w:trHeight w:val="166"/>
              </w:trPr>
              <w:tc>
                <w:tcPr>
                  <w:cnfStyle w:val="001000000000" w:firstRow="0" w:lastRow="0" w:firstColumn="1" w:lastColumn="0" w:oddVBand="0" w:evenVBand="0" w:oddHBand="0" w:evenHBand="0" w:firstRowFirstColumn="0" w:firstRowLastColumn="0" w:lastRowFirstColumn="0" w:lastRowLastColumn="0"/>
                  <w:tcW w:w="2588" w:type="dxa"/>
                </w:tcPr>
                <w:p w14:paraId="239C1105" w14:textId="77777777" w:rsidR="00926F62" w:rsidRPr="00210B21" w:rsidRDefault="00926F62" w:rsidP="008D5BBE">
                  <w:pPr>
                    <w:spacing w:after="60" w:line="259" w:lineRule="auto"/>
                    <w:jc w:val="center"/>
                    <w:rPr>
                      <w:rFonts w:ascii="Calibri" w:hAnsi="Calibri" w:cs="Calibri"/>
                      <w:sz w:val="20"/>
                      <w:szCs w:val="20"/>
                      <w:lang w:val="en-AU"/>
                    </w:rPr>
                  </w:pPr>
                </w:p>
              </w:tc>
              <w:tc>
                <w:tcPr>
                  <w:tcW w:w="985" w:type="dxa"/>
                </w:tcPr>
                <w:p w14:paraId="3545C306"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559" w:type="dxa"/>
                </w:tcPr>
                <w:p w14:paraId="505782FA" w14:textId="77777777" w:rsidR="00926F62" w:rsidRPr="00210B21" w:rsidRDefault="00926F62" w:rsidP="008D5BB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585798F7" w14:textId="77777777" w:rsidR="00926F62" w:rsidRPr="001C63A2" w:rsidRDefault="00926F62" w:rsidP="008D5BBE">
            <w:pPr>
              <w:spacing w:after="60" w:line="259" w:lineRule="auto"/>
              <w:jc w:val="center"/>
              <w:rPr>
                <w:rFonts w:ascii="Calibri" w:hAnsi="Calibri" w:cs="Calibri"/>
                <w:sz w:val="2"/>
                <w:szCs w:val="2"/>
                <w:lang w:val="en-AU"/>
              </w:rPr>
            </w:pPr>
          </w:p>
          <w:p w14:paraId="39A46B80" w14:textId="77777777" w:rsidR="001C63A2" w:rsidRPr="00210B21" w:rsidRDefault="001C63A2" w:rsidP="008D5BBE">
            <w:pPr>
              <w:spacing w:after="60" w:line="259" w:lineRule="auto"/>
              <w:jc w:val="center"/>
              <w:rPr>
                <w:rFonts w:ascii="Calibri" w:hAnsi="Calibri" w:cs="Calibri"/>
                <w:sz w:val="20"/>
                <w:szCs w:val="20"/>
                <w:lang w:val="en-AU"/>
              </w:rPr>
            </w:pPr>
          </w:p>
        </w:tc>
      </w:tr>
      <w:tr w:rsidR="00926F62" w:rsidRPr="00210B21" w14:paraId="305CA77B" w14:textId="77777777" w:rsidTr="005B04D5">
        <w:tc>
          <w:tcPr>
            <w:tcW w:w="1980" w:type="dxa"/>
            <w:vMerge/>
            <w:shd w:val="clear" w:color="auto" w:fill="FBE4D5" w:themeFill="accent2" w:themeFillTint="33"/>
          </w:tcPr>
          <w:p w14:paraId="20AF3CA8" w14:textId="77777777" w:rsidR="00926F62" w:rsidRPr="00210B21" w:rsidRDefault="00926F62" w:rsidP="002570AE">
            <w:pPr>
              <w:spacing w:after="60" w:line="259" w:lineRule="auto"/>
              <w:rPr>
                <w:rFonts w:ascii="Calibri" w:eastAsia="Arial" w:hAnsi="Calibri" w:cs="Calibri"/>
                <w:b/>
                <w:bCs/>
                <w:sz w:val="20"/>
                <w:szCs w:val="20"/>
                <w:lang w:val="en-AU"/>
              </w:rPr>
            </w:pPr>
          </w:p>
        </w:tc>
        <w:tc>
          <w:tcPr>
            <w:tcW w:w="8363" w:type="dxa"/>
            <w:gridSpan w:val="3"/>
          </w:tcPr>
          <w:p w14:paraId="396322CC" w14:textId="77777777" w:rsidR="00926F62" w:rsidRPr="00210B21" w:rsidRDefault="00926F62" w:rsidP="002570AE">
            <w:pPr>
              <w:spacing w:after="60" w:line="259" w:lineRule="auto"/>
              <w:rPr>
                <w:rFonts w:ascii="Calibri" w:hAnsi="Calibri" w:cs="Calibri"/>
                <w:sz w:val="20"/>
                <w:szCs w:val="20"/>
                <w:lang w:val="en-AU"/>
              </w:rPr>
            </w:pPr>
          </w:p>
          <w:tbl>
            <w:tblPr>
              <w:tblStyle w:val="GridTable1Light"/>
              <w:tblW w:w="0" w:type="auto"/>
              <w:tblInd w:w="279" w:type="dxa"/>
              <w:tblLayout w:type="fixed"/>
              <w:tblLook w:val="04A0" w:firstRow="1" w:lastRow="0" w:firstColumn="1" w:lastColumn="0" w:noHBand="0" w:noVBand="1"/>
            </w:tblPr>
            <w:tblGrid>
              <w:gridCol w:w="767"/>
              <w:gridCol w:w="751"/>
              <w:gridCol w:w="1022"/>
              <w:gridCol w:w="1232"/>
              <w:gridCol w:w="3783"/>
            </w:tblGrid>
            <w:tr w:rsidR="00926F62" w:rsidRPr="00210B21" w14:paraId="0861519C" w14:textId="77777777" w:rsidTr="00A21421">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555" w:type="dxa"/>
                  <w:gridSpan w:val="5"/>
                </w:tcPr>
                <w:p w14:paraId="2B3AC341" w14:textId="438E5652" w:rsidR="00926F62" w:rsidRPr="00210B21" w:rsidRDefault="00926F62" w:rsidP="002570AE">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Does current funding allow effective waste management /recycling activities</w:t>
                  </w:r>
                  <w:r w:rsidR="00437AFD">
                    <w:rPr>
                      <w:rFonts w:ascii="Calibri" w:hAnsi="Calibri" w:cs="Calibri"/>
                      <w:sz w:val="20"/>
                      <w:szCs w:val="20"/>
                      <w:lang w:val="en-AU"/>
                    </w:rPr>
                    <w:t xml:space="preserve"> to be undertaken</w:t>
                  </w:r>
                  <w:r w:rsidRPr="00210B21">
                    <w:rPr>
                      <w:rFonts w:ascii="Calibri" w:hAnsi="Calibri" w:cs="Calibri"/>
                      <w:sz w:val="20"/>
                      <w:szCs w:val="20"/>
                      <w:lang w:val="en-AU"/>
                    </w:rPr>
                    <w:t>?</w:t>
                  </w:r>
                </w:p>
              </w:tc>
            </w:tr>
            <w:tr w:rsidR="00926F62" w:rsidRPr="00210B21" w14:paraId="5F24161B" w14:textId="77777777" w:rsidTr="00A21421">
              <w:trPr>
                <w:trHeight w:val="454"/>
              </w:trPr>
              <w:tc>
                <w:tcPr>
                  <w:cnfStyle w:val="001000000000" w:firstRow="0" w:lastRow="0" w:firstColumn="1" w:lastColumn="0" w:oddVBand="0" w:evenVBand="0" w:oddHBand="0" w:evenHBand="0" w:firstRowFirstColumn="0" w:firstRowLastColumn="0" w:lastRowFirstColumn="0" w:lastRowLastColumn="0"/>
                  <w:tcW w:w="767" w:type="dxa"/>
                </w:tcPr>
                <w:p w14:paraId="18847B9B" w14:textId="77777777" w:rsidR="00926F62" w:rsidRPr="00210B21" w:rsidRDefault="00926F62" w:rsidP="002570AE">
                  <w:pPr>
                    <w:spacing w:after="60" w:line="259" w:lineRule="auto"/>
                    <w:jc w:val="center"/>
                    <w:rPr>
                      <w:rFonts w:ascii="Calibri" w:hAnsi="Calibri" w:cs="Calibri"/>
                      <w:b w:val="0"/>
                      <w:bCs w:val="0"/>
                      <w:sz w:val="20"/>
                      <w:szCs w:val="20"/>
                      <w:lang w:val="en-AU"/>
                    </w:rPr>
                  </w:pPr>
                  <w:r w:rsidRPr="00210B21">
                    <w:rPr>
                      <w:rFonts w:ascii="Calibri" w:hAnsi="Calibri" w:cs="Calibri"/>
                      <w:b w:val="0"/>
                      <w:bCs w:val="0"/>
                      <w:sz w:val="20"/>
                      <w:szCs w:val="20"/>
                      <w:lang w:val="en-AU"/>
                    </w:rPr>
                    <w:t>Yes</w:t>
                  </w:r>
                </w:p>
              </w:tc>
              <w:tc>
                <w:tcPr>
                  <w:tcW w:w="751" w:type="dxa"/>
                </w:tcPr>
                <w:p w14:paraId="2D86AA0C"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No</w:t>
                  </w:r>
                </w:p>
              </w:tc>
              <w:tc>
                <w:tcPr>
                  <w:tcW w:w="1022" w:type="dxa"/>
                </w:tcPr>
                <w:p w14:paraId="223665CE"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Maybe</w:t>
                  </w:r>
                </w:p>
              </w:tc>
              <w:tc>
                <w:tcPr>
                  <w:tcW w:w="1232" w:type="dxa"/>
                </w:tcPr>
                <w:p w14:paraId="1BEC4257"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Don’t know</w:t>
                  </w:r>
                </w:p>
              </w:tc>
              <w:tc>
                <w:tcPr>
                  <w:tcW w:w="3783" w:type="dxa"/>
                </w:tcPr>
                <w:p w14:paraId="51B9C76A" w14:textId="77777777" w:rsidR="00926F62" w:rsidRPr="00210B21" w:rsidRDefault="00926F62" w:rsidP="002570AE">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More information needed</w:t>
                  </w:r>
                </w:p>
              </w:tc>
            </w:tr>
            <w:tr w:rsidR="00926F62" w:rsidRPr="00210B21" w14:paraId="354B9AF8" w14:textId="77777777" w:rsidTr="00A21421">
              <w:trPr>
                <w:trHeight w:val="454"/>
              </w:trPr>
              <w:tc>
                <w:tcPr>
                  <w:cnfStyle w:val="001000000000" w:firstRow="0" w:lastRow="0" w:firstColumn="1" w:lastColumn="0" w:oddVBand="0" w:evenVBand="0" w:oddHBand="0" w:evenHBand="0" w:firstRowFirstColumn="0" w:firstRowLastColumn="0" w:lastRowFirstColumn="0" w:lastRowLastColumn="0"/>
                  <w:tcW w:w="7555" w:type="dxa"/>
                  <w:gridSpan w:val="5"/>
                </w:tcPr>
                <w:p w14:paraId="0670F988" w14:textId="77777777" w:rsidR="00926F62" w:rsidRPr="00210B21" w:rsidRDefault="00926F62" w:rsidP="002570AE">
                  <w:pPr>
                    <w:spacing w:after="60" w:line="259" w:lineRule="auto"/>
                    <w:rPr>
                      <w:rFonts w:ascii="Calibri" w:hAnsi="Calibri" w:cs="Calibri"/>
                      <w:b w:val="0"/>
                      <w:bCs w:val="0"/>
                      <w:sz w:val="20"/>
                      <w:szCs w:val="20"/>
                      <w:lang w:val="en-AU"/>
                    </w:rPr>
                  </w:pPr>
                  <w:r w:rsidRPr="00210B21">
                    <w:rPr>
                      <w:rFonts w:ascii="Calibri" w:hAnsi="Calibri" w:cs="Calibri"/>
                      <w:sz w:val="20"/>
                      <w:szCs w:val="20"/>
                      <w:lang w:val="en-AU"/>
                    </w:rPr>
                    <w:t>Comments</w:t>
                  </w:r>
                </w:p>
                <w:p w14:paraId="37218337" w14:textId="77777777" w:rsidR="00926F62" w:rsidRPr="00210B21" w:rsidRDefault="00926F62" w:rsidP="002570AE">
                  <w:pPr>
                    <w:spacing w:after="60" w:line="259" w:lineRule="auto"/>
                    <w:rPr>
                      <w:rFonts w:ascii="Calibri" w:hAnsi="Calibri" w:cs="Calibri"/>
                      <w:b w:val="0"/>
                      <w:bCs w:val="0"/>
                      <w:sz w:val="20"/>
                      <w:szCs w:val="20"/>
                      <w:lang w:val="en-AU"/>
                    </w:rPr>
                  </w:pPr>
                </w:p>
                <w:p w14:paraId="1BB3A049" w14:textId="77777777" w:rsidR="00926F62" w:rsidRPr="00210B21" w:rsidRDefault="00926F62" w:rsidP="002570AE">
                  <w:pPr>
                    <w:spacing w:after="60" w:line="259" w:lineRule="auto"/>
                    <w:rPr>
                      <w:rFonts w:ascii="Calibri" w:hAnsi="Calibri" w:cs="Calibri"/>
                      <w:b w:val="0"/>
                      <w:bCs w:val="0"/>
                      <w:sz w:val="20"/>
                      <w:szCs w:val="20"/>
                      <w:lang w:val="en-AU"/>
                    </w:rPr>
                  </w:pPr>
                </w:p>
                <w:p w14:paraId="5518D90D" w14:textId="77777777" w:rsidR="00926F62" w:rsidRPr="00210B21" w:rsidRDefault="00926F62" w:rsidP="002570AE">
                  <w:pPr>
                    <w:spacing w:after="60" w:line="259" w:lineRule="auto"/>
                    <w:rPr>
                      <w:rFonts w:ascii="Calibri" w:hAnsi="Calibri" w:cs="Calibri"/>
                      <w:sz w:val="20"/>
                      <w:szCs w:val="20"/>
                      <w:lang w:val="en-AU"/>
                    </w:rPr>
                  </w:pPr>
                </w:p>
              </w:tc>
            </w:tr>
            <w:tr w:rsidR="00926F62" w:rsidRPr="00210B21" w14:paraId="3BBF478D" w14:textId="77777777" w:rsidTr="00A21421">
              <w:trPr>
                <w:trHeight w:val="454"/>
              </w:trPr>
              <w:tc>
                <w:tcPr>
                  <w:cnfStyle w:val="001000000000" w:firstRow="0" w:lastRow="0" w:firstColumn="1" w:lastColumn="0" w:oddVBand="0" w:evenVBand="0" w:oddHBand="0" w:evenHBand="0" w:firstRowFirstColumn="0" w:firstRowLastColumn="0" w:lastRowFirstColumn="0" w:lastRowLastColumn="0"/>
                  <w:tcW w:w="7555" w:type="dxa"/>
                  <w:gridSpan w:val="5"/>
                </w:tcPr>
                <w:p w14:paraId="3084EE5E" w14:textId="77777777" w:rsidR="00926F62" w:rsidRPr="00210B21" w:rsidRDefault="00926F62" w:rsidP="002570AE">
                  <w:pPr>
                    <w:spacing w:after="60" w:line="259" w:lineRule="auto"/>
                    <w:rPr>
                      <w:rFonts w:ascii="Calibri" w:hAnsi="Calibri" w:cs="Calibri"/>
                      <w:b w:val="0"/>
                      <w:bCs w:val="0"/>
                      <w:sz w:val="20"/>
                      <w:szCs w:val="20"/>
                      <w:lang w:val="en-AU"/>
                    </w:rPr>
                  </w:pPr>
                  <w:r w:rsidRPr="00210B21">
                    <w:rPr>
                      <w:rFonts w:ascii="Calibri" w:hAnsi="Calibri" w:cs="Calibri"/>
                      <w:sz w:val="20"/>
                      <w:szCs w:val="20"/>
                      <w:lang w:val="en-AU"/>
                    </w:rPr>
                    <w:t>With additional funding, what additional waste management/recycling  activities could be undertaken/enhanced?</w:t>
                  </w:r>
                </w:p>
                <w:p w14:paraId="76B9508E" w14:textId="77777777" w:rsidR="00926F62" w:rsidRPr="00210B21" w:rsidRDefault="00926F62" w:rsidP="002570AE">
                  <w:pPr>
                    <w:spacing w:after="60" w:line="259" w:lineRule="auto"/>
                    <w:rPr>
                      <w:rFonts w:ascii="Calibri" w:hAnsi="Calibri" w:cs="Calibri"/>
                      <w:b w:val="0"/>
                      <w:bCs w:val="0"/>
                      <w:sz w:val="20"/>
                      <w:szCs w:val="20"/>
                      <w:lang w:val="en-AU"/>
                    </w:rPr>
                  </w:pPr>
                </w:p>
                <w:p w14:paraId="3E545192" w14:textId="77777777" w:rsidR="00926F62" w:rsidRPr="00210B21" w:rsidRDefault="00926F62" w:rsidP="002570AE">
                  <w:pPr>
                    <w:spacing w:after="60" w:line="259" w:lineRule="auto"/>
                    <w:rPr>
                      <w:rFonts w:ascii="Calibri" w:hAnsi="Calibri" w:cs="Calibri"/>
                      <w:b w:val="0"/>
                      <w:bCs w:val="0"/>
                      <w:sz w:val="20"/>
                      <w:szCs w:val="20"/>
                      <w:lang w:val="en-AU"/>
                    </w:rPr>
                  </w:pPr>
                </w:p>
                <w:p w14:paraId="43CA1CCA" w14:textId="77777777" w:rsidR="00926F62" w:rsidRPr="00210B21" w:rsidRDefault="00926F62" w:rsidP="002570AE">
                  <w:pPr>
                    <w:spacing w:after="60" w:line="259" w:lineRule="auto"/>
                    <w:rPr>
                      <w:rFonts w:ascii="Calibri" w:hAnsi="Calibri" w:cs="Calibri"/>
                      <w:sz w:val="20"/>
                      <w:szCs w:val="20"/>
                      <w:lang w:val="en-AU"/>
                    </w:rPr>
                  </w:pPr>
                </w:p>
              </w:tc>
            </w:tr>
            <w:tr w:rsidR="00926F62" w:rsidRPr="00210B21" w14:paraId="1A9C6CFD" w14:textId="77777777" w:rsidTr="00A21421">
              <w:trPr>
                <w:trHeight w:val="454"/>
              </w:trPr>
              <w:tc>
                <w:tcPr>
                  <w:cnfStyle w:val="001000000000" w:firstRow="0" w:lastRow="0" w:firstColumn="1" w:lastColumn="0" w:oddVBand="0" w:evenVBand="0" w:oddHBand="0" w:evenHBand="0" w:firstRowFirstColumn="0" w:firstRowLastColumn="0" w:lastRowFirstColumn="0" w:lastRowLastColumn="0"/>
                  <w:tcW w:w="7555" w:type="dxa"/>
                  <w:gridSpan w:val="5"/>
                </w:tcPr>
                <w:p w14:paraId="3428C1B8" w14:textId="2DC02468" w:rsidR="00926F62" w:rsidRPr="00210B21" w:rsidRDefault="00926F62" w:rsidP="002570AE">
                  <w:pPr>
                    <w:spacing w:after="60" w:line="259" w:lineRule="auto"/>
                    <w:rPr>
                      <w:rFonts w:ascii="Calibri" w:hAnsi="Calibri" w:cs="Calibri"/>
                      <w:sz w:val="20"/>
                      <w:szCs w:val="20"/>
                      <w:u w:val="single"/>
                      <w:lang w:val="en-AU"/>
                    </w:rPr>
                  </w:pPr>
                  <w:r w:rsidRPr="00210B21">
                    <w:rPr>
                      <w:rFonts w:ascii="Calibri" w:hAnsi="Calibri" w:cs="Calibri"/>
                      <w:sz w:val="20"/>
                      <w:szCs w:val="20"/>
                      <w:u w:val="single"/>
                      <w:lang w:val="en-AU"/>
                    </w:rPr>
                    <w:lastRenderedPageBreak/>
                    <w:t xml:space="preserve">Keep these thoughts in mind </w:t>
                  </w:r>
                  <w:r w:rsidR="00605C2C">
                    <w:rPr>
                      <w:rFonts w:ascii="Calibri" w:hAnsi="Calibri" w:cs="Calibri"/>
                      <w:sz w:val="20"/>
                      <w:szCs w:val="20"/>
                      <w:u w:val="single"/>
                      <w:lang w:val="en-AU"/>
                    </w:rPr>
                    <w:t xml:space="preserve">during </w:t>
                  </w:r>
                  <w:r w:rsidRPr="00210B21">
                    <w:rPr>
                      <w:rFonts w:ascii="Calibri" w:hAnsi="Calibri" w:cs="Calibri"/>
                      <w:sz w:val="20"/>
                      <w:szCs w:val="20"/>
                      <w:u w:val="single"/>
                      <w:lang w:val="en-AU"/>
                    </w:rPr>
                    <w:t>complet</w:t>
                  </w:r>
                  <w:r w:rsidR="00605C2C">
                    <w:rPr>
                      <w:rFonts w:ascii="Calibri" w:hAnsi="Calibri" w:cs="Calibri"/>
                      <w:sz w:val="20"/>
                      <w:szCs w:val="20"/>
                      <w:u w:val="single"/>
                      <w:lang w:val="en-AU"/>
                    </w:rPr>
                    <w:t xml:space="preserve">ion of </w:t>
                  </w:r>
                  <w:r w:rsidRPr="00210B21">
                    <w:rPr>
                      <w:rFonts w:ascii="Calibri" w:hAnsi="Calibri" w:cs="Calibri"/>
                      <w:sz w:val="20"/>
                      <w:szCs w:val="20"/>
                      <w:u w:val="single"/>
                      <w:lang w:val="en-AU"/>
                    </w:rPr>
                    <w:t>the next steps</w:t>
                  </w:r>
                </w:p>
              </w:tc>
            </w:tr>
          </w:tbl>
          <w:p w14:paraId="7E0DE1C6" w14:textId="77777777" w:rsidR="00926F62" w:rsidRPr="00210B21" w:rsidRDefault="00926F62" w:rsidP="002570AE">
            <w:pPr>
              <w:spacing w:after="60" w:line="259" w:lineRule="auto"/>
              <w:rPr>
                <w:rFonts w:ascii="Calibri" w:hAnsi="Calibri" w:cs="Calibri"/>
                <w:sz w:val="20"/>
                <w:szCs w:val="20"/>
                <w:lang w:val="en-AU"/>
              </w:rPr>
            </w:pPr>
          </w:p>
          <w:p w14:paraId="7DB6B040" w14:textId="77777777" w:rsidR="00926F62" w:rsidRPr="00210B21" w:rsidRDefault="00926F62" w:rsidP="002570AE">
            <w:pPr>
              <w:spacing w:after="60" w:line="259" w:lineRule="auto"/>
              <w:rPr>
                <w:rFonts w:ascii="Calibri" w:hAnsi="Calibri" w:cs="Calibri"/>
                <w:sz w:val="20"/>
                <w:szCs w:val="20"/>
                <w:lang w:val="en-AU"/>
              </w:rPr>
            </w:pPr>
          </w:p>
        </w:tc>
        <w:tc>
          <w:tcPr>
            <w:tcW w:w="4253" w:type="dxa"/>
            <w:gridSpan w:val="2"/>
            <w:shd w:val="clear" w:color="auto" w:fill="FFF2CC" w:themeFill="accent4" w:themeFillTint="33"/>
          </w:tcPr>
          <w:p w14:paraId="7F6D2DD5" w14:textId="22FA746E" w:rsidR="008B0CF6" w:rsidRPr="00210B21" w:rsidRDefault="003F215F" w:rsidP="00C968FB">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lastRenderedPageBreak/>
              <w:t>Note:</w:t>
            </w:r>
          </w:p>
          <w:p w14:paraId="775371B3" w14:textId="371A1A3C" w:rsidR="00926F62" w:rsidRPr="00210B21" w:rsidRDefault="003F215F" w:rsidP="00C968FB">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an ARFD may result in “perverse” or unintended impacts to existing financial arrangements – for example:</w:t>
            </w:r>
          </w:p>
          <w:p w14:paraId="7C7C816B" w14:textId="77777777" w:rsidR="003F215F" w:rsidRPr="00210B21" w:rsidRDefault="003F215F" w:rsidP="00C968FB">
            <w:pPr>
              <w:spacing w:after="60" w:line="259" w:lineRule="auto"/>
              <w:rPr>
                <w:rFonts w:ascii="Calibri" w:hAnsi="Calibri" w:cs="Calibri"/>
                <w:sz w:val="20"/>
                <w:szCs w:val="20"/>
                <w:lang w:val="en-AU"/>
              </w:rPr>
            </w:pPr>
          </w:p>
          <w:p w14:paraId="0531DC82" w14:textId="7798714C" w:rsidR="003F215F" w:rsidRPr="00210B21" w:rsidRDefault="003F215F" w:rsidP="00C968FB">
            <w:pPr>
              <w:pStyle w:val="ListParagraph"/>
              <w:numPr>
                <w:ilvl w:val="0"/>
                <w:numId w:val="12"/>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If ARFD items make up </w:t>
            </w:r>
            <w:r w:rsidR="005D2DF6">
              <w:rPr>
                <w:rFonts w:ascii="Calibri" w:hAnsi="Calibri" w:cs="Calibri"/>
                <w:sz w:val="20"/>
                <w:szCs w:val="20"/>
                <w:lang w:val="en-AU"/>
              </w:rPr>
              <w:t>~</w:t>
            </w:r>
            <w:r w:rsidRPr="00210B21">
              <w:rPr>
                <w:rFonts w:ascii="Calibri" w:hAnsi="Calibri" w:cs="Calibri"/>
                <w:sz w:val="20"/>
                <w:szCs w:val="20"/>
                <w:lang w:val="en-AU"/>
              </w:rPr>
              <w:t xml:space="preserve">20% of waste to landfill (identified in </w:t>
            </w:r>
            <w:r w:rsidR="005D2DF6">
              <w:rPr>
                <w:rFonts w:ascii="Calibri" w:hAnsi="Calibri" w:cs="Calibri"/>
                <w:sz w:val="20"/>
                <w:szCs w:val="20"/>
                <w:lang w:val="en-AU"/>
              </w:rPr>
              <w:t>Step2.</w:t>
            </w:r>
            <w:r w:rsidRPr="00210B21">
              <w:rPr>
                <w:rFonts w:ascii="Calibri" w:hAnsi="Calibri" w:cs="Calibri"/>
                <w:sz w:val="20"/>
                <w:szCs w:val="20"/>
                <w:lang w:val="en-AU"/>
              </w:rPr>
              <w:t xml:space="preserve">2), the “tip charge” revenue may be 20% reduced. How will this affect </w:t>
            </w:r>
            <w:r w:rsidR="00605C2C">
              <w:rPr>
                <w:rFonts w:ascii="Calibri" w:hAnsi="Calibri" w:cs="Calibri"/>
                <w:sz w:val="20"/>
                <w:szCs w:val="20"/>
                <w:lang w:val="en-AU"/>
              </w:rPr>
              <w:t>the</w:t>
            </w:r>
            <w:r w:rsidR="008B0CF6" w:rsidRPr="00210B21">
              <w:rPr>
                <w:rFonts w:ascii="Calibri" w:hAnsi="Calibri" w:cs="Calibri"/>
                <w:sz w:val="20"/>
                <w:szCs w:val="20"/>
                <w:lang w:val="en-AU"/>
              </w:rPr>
              <w:t xml:space="preserve"> </w:t>
            </w:r>
            <w:r w:rsidRPr="00210B21">
              <w:rPr>
                <w:rFonts w:ascii="Calibri" w:hAnsi="Calibri" w:cs="Calibri"/>
                <w:sz w:val="20"/>
                <w:szCs w:val="20"/>
                <w:lang w:val="en-AU"/>
              </w:rPr>
              <w:t xml:space="preserve">operating budget? </w:t>
            </w:r>
            <w:r w:rsidR="008B0CF6" w:rsidRPr="00210B21">
              <w:rPr>
                <w:rFonts w:ascii="Calibri" w:hAnsi="Calibri" w:cs="Calibri"/>
                <w:sz w:val="20"/>
                <w:szCs w:val="20"/>
                <w:lang w:val="en-AU"/>
              </w:rPr>
              <w:t xml:space="preserve"> Who need to be involved to discuss how this can be managed to </w:t>
            </w:r>
            <w:r w:rsidR="008B0CF6" w:rsidRPr="00210B21">
              <w:rPr>
                <w:rFonts w:ascii="Calibri" w:hAnsi="Calibri" w:cs="Calibri"/>
                <w:sz w:val="20"/>
                <w:szCs w:val="20"/>
                <w:lang w:val="en-AU"/>
              </w:rPr>
              <w:lastRenderedPageBreak/>
              <w:t>ensure the goals for waste management are achieved</w:t>
            </w:r>
          </w:p>
          <w:p w14:paraId="773BC615" w14:textId="555D681C" w:rsidR="003F215F" w:rsidRPr="00210B21" w:rsidRDefault="003F215F" w:rsidP="00C968FB">
            <w:pPr>
              <w:pStyle w:val="ListParagraph"/>
              <w:numPr>
                <w:ilvl w:val="0"/>
                <w:numId w:val="12"/>
              </w:numPr>
              <w:spacing w:after="60" w:line="259" w:lineRule="auto"/>
              <w:rPr>
                <w:rFonts w:ascii="Calibri" w:hAnsi="Calibri" w:cs="Calibri"/>
                <w:sz w:val="20"/>
                <w:szCs w:val="20"/>
                <w:lang w:val="en-AU"/>
              </w:rPr>
            </w:pPr>
            <w:r w:rsidRPr="00210B21">
              <w:rPr>
                <w:rFonts w:ascii="Calibri" w:hAnsi="Calibri" w:cs="Calibri"/>
                <w:sz w:val="20"/>
                <w:szCs w:val="20"/>
                <w:lang w:val="en-AU"/>
              </w:rPr>
              <w:t>A</w:t>
            </w:r>
            <w:r w:rsidR="008B0CF6" w:rsidRPr="00210B21">
              <w:rPr>
                <w:rFonts w:ascii="Calibri" w:hAnsi="Calibri" w:cs="Calibri"/>
                <w:sz w:val="20"/>
                <w:szCs w:val="20"/>
                <w:lang w:val="en-AU"/>
              </w:rPr>
              <w:t>ny voluntary ARFD schemes may be affected by the adoption of a regulated ARFD.  How can the successful components of an existing voluntary scheme be maintained (or enhanced) by the adoption of a regulated ARFD</w:t>
            </w:r>
          </w:p>
          <w:p w14:paraId="6494826E" w14:textId="7659F72C" w:rsidR="003F215F" w:rsidRPr="00210B21" w:rsidRDefault="003F215F" w:rsidP="00C968FB">
            <w:pPr>
              <w:spacing w:after="60" w:line="259" w:lineRule="auto"/>
              <w:rPr>
                <w:rFonts w:ascii="Calibri" w:hAnsi="Calibri" w:cs="Calibri"/>
                <w:sz w:val="20"/>
                <w:szCs w:val="20"/>
                <w:lang w:val="en-AU"/>
              </w:rPr>
            </w:pPr>
          </w:p>
        </w:tc>
      </w:tr>
    </w:tbl>
    <w:p w14:paraId="023FE4E8" w14:textId="77777777" w:rsidR="00CF7F3C" w:rsidRPr="00210B21" w:rsidRDefault="00CF7F3C" w:rsidP="002570AE">
      <w:pPr>
        <w:spacing w:after="60" w:line="259" w:lineRule="auto"/>
        <w:rPr>
          <w:rFonts w:ascii="Calibri" w:hAnsi="Calibri" w:cs="Calibri"/>
          <w:b/>
          <w:bCs/>
          <w:sz w:val="20"/>
          <w:szCs w:val="20"/>
          <w:lang w:val="en-AU"/>
        </w:rPr>
      </w:pPr>
    </w:p>
    <w:tbl>
      <w:tblPr>
        <w:tblStyle w:val="GridTable1Light"/>
        <w:tblpPr w:leftFromText="180" w:rightFromText="180" w:vertAnchor="text" w:tblpY="1"/>
        <w:tblOverlap w:val="never"/>
        <w:tblW w:w="14596" w:type="dxa"/>
        <w:tblLook w:val="04A0" w:firstRow="1" w:lastRow="0" w:firstColumn="1" w:lastColumn="0" w:noHBand="0" w:noVBand="1"/>
      </w:tblPr>
      <w:tblGrid>
        <w:gridCol w:w="1980"/>
        <w:gridCol w:w="4678"/>
        <w:gridCol w:w="4961"/>
        <w:gridCol w:w="2977"/>
      </w:tblGrid>
      <w:tr w:rsidR="005D2DF6" w:rsidRPr="00210B21" w14:paraId="7C349EE9" w14:textId="77777777" w:rsidTr="006F2712">
        <w:trPr>
          <w:cnfStyle w:val="100000000000" w:firstRow="1" w:lastRow="0" w:firstColumn="0" w:lastColumn="0" w:oddVBand="0" w:evenVBand="0" w:oddHBand="0"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EEAF6" w:themeFill="accent5" w:themeFillTint="33"/>
          </w:tcPr>
          <w:p w14:paraId="25614B03" w14:textId="04676C63" w:rsidR="005D2DF6" w:rsidRPr="005B05FF" w:rsidRDefault="005D2DF6" w:rsidP="005B05FF">
            <w:pPr>
              <w:spacing w:after="60" w:line="259" w:lineRule="auto"/>
              <w:rPr>
                <w:rFonts w:ascii="Calibri" w:hAnsi="Calibri" w:cs="Calibri"/>
                <w:b w:val="0"/>
                <w:bCs w:val="0"/>
                <w:sz w:val="20"/>
                <w:szCs w:val="20"/>
                <w:lang w:val="en-AU"/>
              </w:rPr>
            </w:pPr>
            <w:r w:rsidRPr="005B05FF">
              <w:rPr>
                <w:rFonts w:ascii="Calibri" w:hAnsi="Calibri" w:cs="Calibri"/>
                <w:sz w:val="20"/>
                <w:szCs w:val="20"/>
                <w:lang w:val="en-AU"/>
              </w:rPr>
              <w:t>Analysis</w:t>
            </w:r>
            <w:r>
              <w:rPr>
                <w:rFonts w:ascii="Calibri" w:hAnsi="Calibri" w:cs="Calibri"/>
                <w:sz w:val="20"/>
                <w:szCs w:val="20"/>
                <w:lang w:val="en-AU"/>
              </w:rPr>
              <w:t>:</w:t>
            </w:r>
            <w:r w:rsidRPr="005B05FF">
              <w:rPr>
                <w:rFonts w:ascii="Calibri" w:hAnsi="Calibri" w:cs="Calibri"/>
                <w:sz w:val="20"/>
                <w:szCs w:val="20"/>
                <w:lang w:val="en-AU"/>
              </w:rPr>
              <w:t xml:space="preserve"> </w:t>
            </w:r>
          </w:p>
          <w:p w14:paraId="2E18D178" w14:textId="478AEAF5" w:rsidR="005D2DF6" w:rsidRPr="00210B21" w:rsidRDefault="005D2DF6">
            <w:pPr>
              <w:pStyle w:val="ListParagraph"/>
              <w:numPr>
                <w:ilvl w:val="0"/>
                <w:numId w:val="7"/>
              </w:numPr>
              <w:spacing w:after="60" w:line="259" w:lineRule="auto"/>
              <w:ind w:left="448"/>
              <w:rPr>
                <w:rFonts w:ascii="Calibri" w:hAnsi="Calibri" w:cs="Calibri"/>
                <w:b w:val="0"/>
                <w:bCs w:val="0"/>
                <w:sz w:val="20"/>
                <w:szCs w:val="20"/>
                <w:lang w:val="en-AU"/>
              </w:rPr>
            </w:pPr>
            <w:r w:rsidRPr="00210B21">
              <w:rPr>
                <w:rFonts w:ascii="Calibri" w:hAnsi="Calibri" w:cs="Calibri"/>
                <w:sz w:val="20"/>
                <w:szCs w:val="20"/>
                <w:lang w:val="en-AU"/>
              </w:rPr>
              <w:t>What</w:t>
            </w:r>
            <w:r>
              <w:rPr>
                <w:rFonts w:ascii="Calibri" w:hAnsi="Calibri" w:cs="Calibri"/>
                <w:sz w:val="20"/>
                <w:szCs w:val="20"/>
                <w:lang w:val="en-AU"/>
              </w:rPr>
              <w:t xml:space="preserve"> Seek Scheme to A</w:t>
            </w:r>
            <w:r w:rsidRPr="00210B21">
              <w:rPr>
                <w:rFonts w:ascii="Calibri" w:eastAsia="Arial" w:hAnsi="Calibri" w:cs="Calibri"/>
                <w:sz w:val="20"/>
                <w:szCs w:val="20"/>
                <w:lang w:val="en-AU"/>
              </w:rPr>
              <w:t>chieve</w:t>
            </w:r>
            <w:r w:rsidRPr="00210B21">
              <w:rPr>
                <w:rFonts w:ascii="Calibri" w:hAnsi="Calibri" w:cs="Calibri"/>
                <w:sz w:val="20"/>
                <w:szCs w:val="20"/>
                <w:lang w:val="en-AU"/>
              </w:rPr>
              <w:t xml:space="preserve"> for Waste Management / Recycling </w:t>
            </w:r>
          </w:p>
          <w:p w14:paraId="4A938FF4" w14:textId="77777777" w:rsidR="005D2DF6" w:rsidRPr="00210B21" w:rsidRDefault="005D2DF6" w:rsidP="002570AE">
            <w:pPr>
              <w:spacing w:after="60" w:line="259" w:lineRule="auto"/>
              <w:rPr>
                <w:rFonts w:ascii="Calibri" w:hAnsi="Calibri" w:cs="Calibri"/>
                <w:sz w:val="20"/>
                <w:szCs w:val="20"/>
                <w:lang w:val="en-AU"/>
              </w:rPr>
            </w:pPr>
          </w:p>
          <w:p w14:paraId="70395E43" w14:textId="77777777" w:rsidR="005D2DF6" w:rsidRPr="00210B21" w:rsidRDefault="005D2DF6" w:rsidP="002570AE">
            <w:pPr>
              <w:suppressAutoHyphens/>
              <w:spacing w:after="60" w:line="259" w:lineRule="auto"/>
              <w:rPr>
                <w:rFonts w:ascii="Calibri" w:hAnsi="Calibri" w:cs="Calibri"/>
                <w:sz w:val="20"/>
                <w:szCs w:val="20"/>
                <w:lang w:val="en-AU"/>
              </w:rPr>
            </w:pPr>
          </w:p>
        </w:tc>
        <w:tc>
          <w:tcPr>
            <w:tcW w:w="12616" w:type="dxa"/>
            <w:gridSpan w:val="3"/>
            <w:shd w:val="clear" w:color="auto" w:fill="auto"/>
          </w:tcPr>
          <w:p w14:paraId="0F1857B3" w14:textId="29791BC3" w:rsidR="005D2DF6" w:rsidRPr="005D2DF6" w:rsidRDefault="005D2DF6" w:rsidP="005D2DF6">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5D2DF6">
              <w:rPr>
                <w:rFonts w:ascii="Calibri" w:hAnsi="Calibri" w:cs="Calibri"/>
                <w:b w:val="0"/>
                <w:bCs w:val="0"/>
                <w:sz w:val="20"/>
                <w:szCs w:val="20"/>
                <w:lang w:val="en-AU"/>
              </w:rPr>
              <w:t>Reflecting on the above data on current litter/waste/recycling situation, and in consultation with stakeholders and waste/recycling</w:t>
            </w:r>
            <w:r w:rsidR="00CB3E7A" w:rsidRPr="00CB3E7A">
              <w:rPr>
                <w:rFonts w:ascii="Calibri" w:hAnsi="Calibri" w:cs="Calibri"/>
                <w:b w:val="0"/>
                <w:bCs w:val="0"/>
                <w:sz w:val="20"/>
                <w:szCs w:val="20"/>
                <w:lang w:val="en-AU"/>
              </w:rPr>
              <w:t xml:space="preserve">/transfer </w:t>
            </w:r>
            <w:r w:rsidRPr="005D2DF6">
              <w:rPr>
                <w:rFonts w:ascii="Calibri" w:hAnsi="Calibri" w:cs="Calibri"/>
                <w:b w:val="0"/>
                <w:bCs w:val="0"/>
                <w:sz w:val="20"/>
                <w:szCs w:val="20"/>
                <w:lang w:val="en-AU"/>
              </w:rPr>
              <w:t>experts, consider what an ARFD Scheme may achieve for future recycling and waste management</w:t>
            </w:r>
            <w:r>
              <w:rPr>
                <w:rFonts w:ascii="Calibri" w:hAnsi="Calibri" w:cs="Calibri"/>
                <w:b w:val="0"/>
                <w:bCs w:val="0"/>
                <w:sz w:val="20"/>
                <w:szCs w:val="20"/>
                <w:lang w:val="en-AU"/>
              </w:rPr>
              <w:t xml:space="preserve">.  </w:t>
            </w:r>
            <w:r w:rsidRPr="005D2DF6">
              <w:rPr>
                <w:rFonts w:ascii="Calibri" w:hAnsi="Calibri" w:cs="Calibri"/>
                <w:b w:val="0"/>
                <w:bCs w:val="0"/>
                <w:sz w:val="20"/>
                <w:szCs w:val="20"/>
                <w:lang w:val="en-AU"/>
              </w:rPr>
              <w:t xml:space="preserve"> </w:t>
            </w:r>
            <w:r w:rsidR="005B04D5">
              <w:rPr>
                <w:rFonts w:ascii="Calibri" w:hAnsi="Calibri" w:cs="Calibri"/>
                <w:b w:val="0"/>
                <w:bCs w:val="0"/>
                <w:sz w:val="20"/>
                <w:szCs w:val="20"/>
                <w:lang w:val="en-AU"/>
              </w:rPr>
              <w:t xml:space="preserve">Consider the </w:t>
            </w:r>
            <w:r>
              <w:rPr>
                <w:rFonts w:ascii="Calibri" w:hAnsi="Calibri" w:cs="Calibri"/>
                <w:b w:val="0"/>
                <w:bCs w:val="0"/>
                <w:sz w:val="20"/>
                <w:szCs w:val="20"/>
                <w:lang w:val="en-AU"/>
              </w:rPr>
              <w:t xml:space="preserve">possible goals / factors presented below </w:t>
            </w:r>
            <w:r w:rsidR="005B04D5">
              <w:rPr>
                <w:rFonts w:ascii="Calibri" w:hAnsi="Calibri" w:cs="Calibri"/>
                <w:b w:val="0"/>
                <w:bCs w:val="0"/>
                <w:sz w:val="20"/>
                <w:szCs w:val="20"/>
                <w:lang w:val="en-AU"/>
              </w:rPr>
              <w:t>and</w:t>
            </w:r>
            <w:r>
              <w:rPr>
                <w:rFonts w:ascii="Calibri" w:hAnsi="Calibri" w:cs="Calibri"/>
                <w:b w:val="0"/>
                <w:bCs w:val="0"/>
                <w:sz w:val="20"/>
                <w:szCs w:val="20"/>
                <w:lang w:val="en-AU"/>
              </w:rPr>
              <w:t xml:space="preserve"> </w:t>
            </w:r>
            <w:r w:rsidRPr="005D2DF6">
              <w:rPr>
                <w:rFonts w:ascii="Calibri" w:hAnsi="Calibri" w:cs="Calibri"/>
                <w:b w:val="0"/>
                <w:bCs w:val="0"/>
                <w:sz w:val="20"/>
                <w:szCs w:val="20"/>
                <w:lang w:val="en-AU"/>
              </w:rPr>
              <w:t xml:space="preserve">illustrate </w:t>
            </w:r>
            <w:r w:rsidR="005B04D5">
              <w:rPr>
                <w:rFonts w:ascii="Calibri" w:hAnsi="Calibri" w:cs="Calibri"/>
                <w:b w:val="0"/>
                <w:bCs w:val="0"/>
                <w:sz w:val="20"/>
                <w:szCs w:val="20"/>
                <w:lang w:val="en-AU"/>
              </w:rPr>
              <w:t>importance by a</w:t>
            </w:r>
            <w:r w:rsidR="005B04D5" w:rsidRPr="005B04D5">
              <w:rPr>
                <w:rFonts w:ascii="Calibri" w:hAnsi="Calibri" w:cs="Calibri"/>
                <w:b w:val="0"/>
                <w:bCs w:val="0"/>
                <w:sz w:val="20"/>
                <w:szCs w:val="20"/>
                <w:lang w:val="en-AU"/>
              </w:rPr>
              <w:t xml:space="preserve">ssign </w:t>
            </w:r>
            <w:r w:rsidR="005B04D5">
              <w:rPr>
                <w:rFonts w:ascii="Calibri" w:hAnsi="Calibri" w:cs="Calibri"/>
                <w:b w:val="0"/>
                <w:bCs w:val="0"/>
                <w:sz w:val="20"/>
                <w:szCs w:val="20"/>
                <w:lang w:val="en-AU"/>
              </w:rPr>
              <w:t>each goal a priority</w:t>
            </w:r>
            <w:r>
              <w:rPr>
                <w:rFonts w:ascii="Calibri" w:hAnsi="Calibri" w:cs="Calibri"/>
                <w:b w:val="0"/>
                <w:bCs w:val="0"/>
                <w:sz w:val="20"/>
                <w:szCs w:val="20"/>
                <w:lang w:val="en-AU"/>
              </w:rPr>
              <w:t>.</w:t>
            </w:r>
            <w:r w:rsidRPr="005D2DF6">
              <w:rPr>
                <w:rFonts w:ascii="Calibri" w:hAnsi="Calibri" w:cs="Calibri"/>
                <w:b w:val="0"/>
                <w:bCs w:val="0"/>
                <w:sz w:val="20"/>
                <w:szCs w:val="20"/>
                <w:lang w:val="en-AU"/>
              </w:rPr>
              <w:t xml:space="preserve"> </w:t>
            </w:r>
          </w:p>
          <w:p w14:paraId="33E92B65" w14:textId="04D253B0" w:rsidR="005D2DF6" w:rsidRPr="005D2DF6" w:rsidRDefault="005D2DF6" w:rsidP="00171707">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5D2DF6">
              <w:rPr>
                <w:rFonts w:ascii="Calibri" w:hAnsi="Calibri" w:cs="Calibri"/>
                <w:sz w:val="20"/>
                <w:szCs w:val="20"/>
                <w:lang w:val="en-AU"/>
              </w:rPr>
              <w:t>Note</w:t>
            </w:r>
            <w:r w:rsidRPr="005D2DF6">
              <w:rPr>
                <w:rFonts w:ascii="Calibri" w:hAnsi="Calibri" w:cs="Calibri"/>
                <w:b w:val="0"/>
                <w:bCs w:val="0"/>
                <w:sz w:val="20"/>
                <w:szCs w:val="20"/>
                <w:lang w:val="en-AU"/>
              </w:rPr>
              <w:t>: It is recommended to undertake this exercise many times (i.e., with political decision makers in Step 3, with the Working Group in Step 4, and during community consultation in Step 7 etc). By identifying key goals of the scheme in partnership with key stakeholders will:</w:t>
            </w:r>
          </w:p>
          <w:p w14:paraId="13329278" w14:textId="77777777" w:rsidR="005D2DF6" w:rsidRPr="005D2DF6" w:rsidRDefault="005D2DF6">
            <w:pPr>
              <w:pStyle w:val="ListParagraph"/>
              <w:numPr>
                <w:ilvl w:val="0"/>
                <w:numId w:val="10"/>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5D2DF6">
              <w:rPr>
                <w:rFonts w:ascii="Calibri" w:hAnsi="Calibri" w:cs="Calibri"/>
                <w:b w:val="0"/>
                <w:bCs w:val="0"/>
                <w:sz w:val="20"/>
                <w:szCs w:val="20"/>
                <w:lang w:val="en-AU"/>
              </w:rPr>
              <w:t>Help understand what is important for stakeholders</w:t>
            </w:r>
          </w:p>
          <w:p w14:paraId="1629B1BB" w14:textId="42376493" w:rsidR="005D2DF6" w:rsidRPr="005D2DF6" w:rsidRDefault="003D6CE3">
            <w:pPr>
              <w:pStyle w:val="ListParagraph"/>
              <w:numPr>
                <w:ilvl w:val="0"/>
                <w:numId w:val="10"/>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 w:val="0"/>
                <w:bCs w:val="0"/>
                <w:sz w:val="20"/>
                <w:szCs w:val="20"/>
                <w:lang w:val="en-AU"/>
              </w:rPr>
              <w:t>H</w:t>
            </w:r>
            <w:r w:rsidR="005D2DF6" w:rsidRPr="005D2DF6">
              <w:rPr>
                <w:rFonts w:ascii="Calibri" w:hAnsi="Calibri" w:cs="Calibri"/>
                <w:b w:val="0"/>
                <w:bCs w:val="0"/>
                <w:sz w:val="20"/>
                <w:szCs w:val="20"/>
                <w:lang w:val="en-AU"/>
              </w:rPr>
              <w:t>elp give stakeholders an ownership and by-in to a scheme – if they understand the problem, they may want to may be part of the solution</w:t>
            </w:r>
          </w:p>
          <w:p w14:paraId="589405E2" w14:textId="20CFF056" w:rsidR="005D2DF6" w:rsidRPr="005D2DF6" w:rsidRDefault="003D6CE3">
            <w:pPr>
              <w:pStyle w:val="ListParagraph"/>
              <w:numPr>
                <w:ilvl w:val="0"/>
                <w:numId w:val="10"/>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 w:val="0"/>
                <w:bCs w:val="0"/>
                <w:sz w:val="20"/>
                <w:szCs w:val="20"/>
                <w:lang w:val="en-AU"/>
              </w:rPr>
              <w:t>F</w:t>
            </w:r>
            <w:r w:rsidR="005D2DF6" w:rsidRPr="005D2DF6">
              <w:rPr>
                <w:rFonts w:ascii="Calibri" w:hAnsi="Calibri" w:cs="Calibri"/>
                <w:b w:val="0"/>
                <w:bCs w:val="0"/>
                <w:sz w:val="20"/>
                <w:szCs w:val="20"/>
                <w:lang w:val="en-AU"/>
              </w:rPr>
              <w:t xml:space="preserve">ocus scheme design to achieve the most important goals </w:t>
            </w:r>
          </w:p>
          <w:p w14:paraId="74F1D2E5" w14:textId="41B29CB9" w:rsidR="005D2DF6" w:rsidRPr="005D2DF6" w:rsidRDefault="005D2DF6" w:rsidP="006F271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5D2DF6">
              <w:rPr>
                <w:rFonts w:ascii="Calibri" w:hAnsi="Calibri" w:cs="Calibri"/>
                <w:b w:val="0"/>
                <w:bCs w:val="0"/>
                <w:sz w:val="20"/>
                <w:szCs w:val="20"/>
                <w:lang w:val="en-AU"/>
              </w:rPr>
              <w:t xml:space="preserve">Record the answers each time and consolidate and communicate the top priorities - </w:t>
            </w:r>
            <w:r w:rsidRPr="005D2DF6">
              <w:rPr>
                <w:rFonts w:ascii="Calibri" w:hAnsi="Calibri" w:cs="Calibri"/>
                <w:b w:val="0"/>
                <w:bCs w:val="0"/>
                <w:sz w:val="20"/>
                <w:szCs w:val="20"/>
                <w:u w:val="single"/>
                <w:lang w:val="en-AU"/>
              </w:rPr>
              <w:t xml:space="preserve">keep them front of mind during ARFD scheme design </w:t>
            </w:r>
          </w:p>
        </w:tc>
      </w:tr>
      <w:tr w:rsidR="00171707" w:rsidRPr="00210B21" w14:paraId="11234792" w14:textId="77777777" w:rsidTr="0096171F">
        <w:trPr>
          <w:trHeight w:val="2135"/>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EEAF6" w:themeFill="accent5" w:themeFillTint="33"/>
          </w:tcPr>
          <w:p w14:paraId="7FC54607" w14:textId="77777777" w:rsidR="00171707" w:rsidRPr="00210B21" w:rsidRDefault="00171707" w:rsidP="00171707">
            <w:pPr>
              <w:suppressAutoHyphens/>
              <w:spacing w:after="60" w:line="259" w:lineRule="auto"/>
              <w:rPr>
                <w:rFonts w:ascii="Calibri" w:hAnsi="Calibri" w:cs="Calibri"/>
                <w:sz w:val="20"/>
                <w:szCs w:val="20"/>
                <w:lang w:val="en-AU"/>
              </w:rPr>
            </w:pPr>
          </w:p>
        </w:tc>
        <w:tc>
          <w:tcPr>
            <w:tcW w:w="4678" w:type="dxa"/>
            <w:vMerge w:val="restart"/>
            <w:shd w:val="clear" w:color="auto" w:fill="auto"/>
          </w:tcPr>
          <w:p w14:paraId="34D938A6" w14:textId="708F52DF"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sz w:val="20"/>
                <w:szCs w:val="20"/>
                <w:lang w:val="en-AU"/>
              </w:rPr>
              <w:t xml:space="preserve">Consider </w:t>
            </w:r>
            <w:r>
              <w:rPr>
                <w:rFonts w:ascii="Calibri" w:hAnsi="Calibri" w:cs="Calibri"/>
                <w:sz w:val="20"/>
                <w:szCs w:val="20"/>
                <w:lang w:val="en-AU"/>
              </w:rPr>
              <w:t xml:space="preserve">possible ARFD </w:t>
            </w:r>
            <w:r w:rsidRPr="00210B21">
              <w:rPr>
                <w:rFonts w:ascii="Calibri" w:hAnsi="Calibri" w:cs="Calibri"/>
                <w:sz w:val="20"/>
                <w:szCs w:val="20"/>
                <w:lang w:val="en-AU"/>
              </w:rPr>
              <w:t xml:space="preserve">Scheme Goals </w:t>
            </w:r>
            <w:r>
              <w:rPr>
                <w:rFonts w:ascii="Calibri" w:hAnsi="Calibri" w:cs="Calibri"/>
                <w:sz w:val="20"/>
                <w:szCs w:val="20"/>
                <w:lang w:val="en-AU"/>
              </w:rPr>
              <w:t xml:space="preserve">as </w:t>
            </w:r>
            <w:r w:rsidRPr="00210B21">
              <w:rPr>
                <w:rFonts w:ascii="Calibri" w:hAnsi="Calibri" w:cs="Calibri"/>
                <w:sz w:val="20"/>
                <w:szCs w:val="20"/>
                <w:lang w:val="en-AU"/>
              </w:rPr>
              <w:t>illustrated below</w:t>
            </w:r>
            <w:r>
              <w:rPr>
                <w:rFonts w:ascii="Calibri" w:hAnsi="Calibri" w:cs="Calibri"/>
                <w:sz w:val="20"/>
                <w:szCs w:val="20"/>
                <w:lang w:val="en-AU"/>
              </w:rPr>
              <w:t>,</w:t>
            </w:r>
            <w:r w:rsidRPr="00210B21">
              <w:rPr>
                <w:rFonts w:ascii="Calibri" w:hAnsi="Calibri" w:cs="Calibri"/>
                <w:sz w:val="20"/>
                <w:szCs w:val="20"/>
                <w:lang w:val="en-AU"/>
              </w:rPr>
              <w:t xml:space="preserve"> and assign </w:t>
            </w:r>
            <w:r>
              <w:rPr>
                <w:rFonts w:ascii="Calibri" w:hAnsi="Calibri" w:cs="Calibri"/>
                <w:sz w:val="20"/>
                <w:szCs w:val="20"/>
                <w:lang w:val="en-AU"/>
              </w:rPr>
              <w:t xml:space="preserve">each one </w:t>
            </w:r>
            <w:r w:rsidRPr="00210B21">
              <w:rPr>
                <w:rFonts w:ascii="Calibri" w:hAnsi="Calibri" w:cs="Calibri"/>
                <w:sz w:val="20"/>
                <w:szCs w:val="20"/>
                <w:lang w:val="en-AU"/>
              </w:rPr>
              <w:t xml:space="preserve">a priority by dragging it into one of the four boxes: </w:t>
            </w:r>
          </w:p>
          <w:p w14:paraId="50071FE3" w14:textId="1B1E9A6A"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5A9E0610" wp14:editId="23CCBCC5">
                  <wp:extent cx="570999" cy="854016"/>
                  <wp:effectExtent l="0" t="0" r="635" b="3810"/>
                  <wp:docPr id="1596105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05868" name=""/>
                          <pic:cNvPicPr/>
                        </pic:nvPicPr>
                        <pic:blipFill>
                          <a:blip r:embed="rId19" cstate="email">
                            <a:extLst>
                              <a:ext uri="{28A0092B-C50C-407E-A947-70E740481C1C}">
                                <a14:useLocalDpi xmlns:a14="http://schemas.microsoft.com/office/drawing/2010/main"/>
                              </a:ext>
                            </a:extLst>
                          </a:blip>
                          <a:stretch>
                            <a:fillRect/>
                          </a:stretch>
                        </pic:blipFill>
                        <pic:spPr>
                          <a:xfrm>
                            <a:off x="0" y="0"/>
                            <a:ext cx="575977" cy="861462"/>
                          </a:xfrm>
                          <a:prstGeom prst="rect">
                            <a:avLst/>
                          </a:prstGeom>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0594F9B6" wp14:editId="241990B8">
                  <wp:extent cx="885344" cy="646981"/>
                  <wp:effectExtent l="0" t="0" r="0" b="1270"/>
                  <wp:docPr id="2081790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790149" name=""/>
                          <pic:cNvPicPr/>
                        </pic:nvPicPr>
                        <pic:blipFill>
                          <a:blip r:embed="rId20" cstate="email">
                            <a:extLst>
                              <a:ext uri="{28A0092B-C50C-407E-A947-70E740481C1C}">
                                <a14:useLocalDpi xmlns:a14="http://schemas.microsoft.com/office/drawing/2010/main"/>
                              </a:ext>
                            </a:extLst>
                          </a:blip>
                          <a:stretch>
                            <a:fillRect/>
                          </a:stretch>
                        </pic:blipFill>
                        <pic:spPr>
                          <a:xfrm>
                            <a:off x="0" y="0"/>
                            <a:ext cx="897229" cy="655666"/>
                          </a:xfrm>
                          <a:prstGeom prst="rect">
                            <a:avLst/>
                          </a:prstGeom>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142759FD" wp14:editId="2747A4F6">
                  <wp:extent cx="627750" cy="693336"/>
                  <wp:effectExtent l="0" t="0" r="1270" b="0"/>
                  <wp:docPr id="299470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7091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638652" cy="705378"/>
                          </a:xfrm>
                          <a:prstGeom prst="rect">
                            <a:avLst/>
                          </a:prstGeom>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67A1ABD9" wp14:editId="57B6DCE1">
                  <wp:extent cx="667353" cy="767751"/>
                  <wp:effectExtent l="0" t="0" r="0" b="0"/>
                  <wp:docPr id="1996750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50955" name=""/>
                          <pic:cNvPicPr/>
                        </pic:nvPicPr>
                        <pic:blipFill>
                          <a:blip r:embed="rId22" cstate="email">
                            <a:extLst>
                              <a:ext uri="{28A0092B-C50C-407E-A947-70E740481C1C}">
                                <a14:useLocalDpi xmlns:a14="http://schemas.microsoft.com/office/drawing/2010/main"/>
                              </a:ext>
                            </a:extLst>
                          </a:blip>
                          <a:stretch>
                            <a:fillRect/>
                          </a:stretch>
                        </pic:blipFill>
                        <pic:spPr>
                          <a:xfrm>
                            <a:off x="0" y="0"/>
                            <a:ext cx="672527" cy="773703"/>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3274289C" wp14:editId="0D814FE4">
                  <wp:extent cx="769290" cy="775119"/>
                  <wp:effectExtent l="0" t="0" r="0" b="6350"/>
                  <wp:docPr id="516903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3224" name=""/>
                          <pic:cNvPicPr/>
                        </pic:nvPicPr>
                        <pic:blipFill>
                          <a:blip r:embed="rId23" cstate="email">
                            <a:extLst>
                              <a:ext uri="{28A0092B-C50C-407E-A947-70E740481C1C}">
                                <a14:useLocalDpi xmlns:a14="http://schemas.microsoft.com/office/drawing/2010/main"/>
                              </a:ext>
                            </a:extLst>
                          </a:blip>
                          <a:stretch>
                            <a:fillRect/>
                          </a:stretch>
                        </pic:blipFill>
                        <pic:spPr>
                          <a:xfrm>
                            <a:off x="0" y="0"/>
                            <a:ext cx="775347" cy="781222"/>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76436B2E" wp14:editId="4729C9BB">
                  <wp:extent cx="773088" cy="646982"/>
                  <wp:effectExtent l="0" t="0" r="8255" b="1270"/>
                  <wp:docPr id="1200263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63355" name=""/>
                          <pic:cNvPicPr/>
                        </pic:nvPicPr>
                        <pic:blipFill>
                          <a:blip r:embed="rId24" cstate="email">
                            <a:extLst>
                              <a:ext uri="{28A0092B-C50C-407E-A947-70E740481C1C}">
                                <a14:useLocalDpi xmlns:a14="http://schemas.microsoft.com/office/drawing/2010/main"/>
                              </a:ext>
                            </a:extLst>
                          </a:blip>
                          <a:stretch>
                            <a:fillRect/>
                          </a:stretch>
                        </pic:blipFill>
                        <pic:spPr>
                          <a:xfrm>
                            <a:off x="0" y="0"/>
                            <a:ext cx="779129" cy="652037"/>
                          </a:xfrm>
                          <a:prstGeom prst="rect">
                            <a:avLst/>
                          </a:prstGeom>
                        </pic:spPr>
                      </pic:pic>
                    </a:graphicData>
                  </a:graphic>
                </wp:inline>
              </w:drawing>
            </w:r>
            <w:r w:rsidRPr="00210B21">
              <w:rPr>
                <w:rFonts w:ascii="Calibri" w:hAnsi="Calibri" w:cs="Calibri"/>
                <w:noProof/>
                <w:sz w:val="20"/>
                <w:szCs w:val="20"/>
                <w:lang w:val="en-AU"/>
              </w:rPr>
              <w:lastRenderedPageBreak/>
              <w:drawing>
                <wp:inline distT="0" distB="0" distL="0" distR="0" wp14:anchorId="3C5BD52E" wp14:editId="2A0E26E5">
                  <wp:extent cx="718738" cy="785004"/>
                  <wp:effectExtent l="0" t="0" r="5715" b="0"/>
                  <wp:docPr id="1585125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25678" name=""/>
                          <pic:cNvPicPr/>
                        </pic:nvPicPr>
                        <pic:blipFill>
                          <a:blip r:embed="rId25" cstate="email">
                            <a:extLst>
                              <a:ext uri="{28A0092B-C50C-407E-A947-70E740481C1C}">
                                <a14:useLocalDpi xmlns:a14="http://schemas.microsoft.com/office/drawing/2010/main"/>
                              </a:ext>
                            </a:extLst>
                          </a:blip>
                          <a:stretch>
                            <a:fillRect/>
                          </a:stretch>
                        </pic:blipFill>
                        <pic:spPr>
                          <a:xfrm>
                            <a:off x="0" y="0"/>
                            <a:ext cx="725378" cy="792256"/>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5B38F3ED" wp14:editId="32F2A28A">
                  <wp:extent cx="761365" cy="662593"/>
                  <wp:effectExtent l="0" t="0" r="635" b="4445"/>
                  <wp:docPr id="214009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094286" name=""/>
                          <pic:cNvPicPr/>
                        </pic:nvPicPr>
                        <pic:blipFill>
                          <a:blip r:embed="rId26" cstate="email">
                            <a:extLst>
                              <a:ext uri="{28A0092B-C50C-407E-A947-70E740481C1C}">
                                <a14:useLocalDpi xmlns:a14="http://schemas.microsoft.com/office/drawing/2010/main"/>
                              </a:ext>
                            </a:extLst>
                          </a:blip>
                          <a:stretch>
                            <a:fillRect/>
                          </a:stretch>
                        </pic:blipFill>
                        <pic:spPr>
                          <a:xfrm>
                            <a:off x="0" y="0"/>
                            <a:ext cx="774205" cy="673767"/>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7A7D0C5C" wp14:editId="2A500C9A">
                  <wp:extent cx="761394" cy="672860"/>
                  <wp:effectExtent l="0" t="0" r="635" b="0"/>
                  <wp:docPr id="137261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6104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764332" cy="675457"/>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6A0FD570" wp14:editId="7C7C1D26">
                  <wp:extent cx="896318" cy="715993"/>
                  <wp:effectExtent l="0" t="0" r="0" b="8255"/>
                  <wp:docPr id="1038348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48592" name=""/>
                          <pic:cNvPicPr/>
                        </pic:nvPicPr>
                        <pic:blipFill>
                          <a:blip r:embed="rId28" cstate="email">
                            <a:extLst>
                              <a:ext uri="{28A0092B-C50C-407E-A947-70E740481C1C}">
                                <a14:useLocalDpi xmlns:a14="http://schemas.microsoft.com/office/drawing/2010/main"/>
                              </a:ext>
                            </a:extLst>
                          </a:blip>
                          <a:stretch>
                            <a:fillRect/>
                          </a:stretch>
                        </pic:blipFill>
                        <pic:spPr>
                          <a:xfrm>
                            <a:off x="0" y="0"/>
                            <a:ext cx="902139" cy="720643"/>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5D9AB81A" wp14:editId="13959C6C">
                  <wp:extent cx="718185" cy="596801"/>
                  <wp:effectExtent l="0" t="0" r="5715" b="0"/>
                  <wp:docPr id="1105263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63394" name=""/>
                          <pic:cNvPicPr/>
                        </pic:nvPicPr>
                        <pic:blipFill>
                          <a:blip r:embed="rId29" cstate="email">
                            <a:extLst>
                              <a:ext uri="{28A0092B-C50C-407E-A947-70E740481C1C}">
                                <a14:useLocalDpi xmlns:a14="http://schemas.microsoft.com/office/drawing/2010/main"/>
                              </a:ext>
                            </a:extLst>
                          </a:blip>
                          <a:stretch>
                            <a:fillRect/>
                          </a:stretch>
                        </pic:blipFill>
                        <pic:spPr>
                          <a:xfrm>
                            <a:off x="0" y="0"/>
                            <a:ext cx="736248" cy="611811"/>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481BD873" wp14:editId="15759A96">
                  <wp:extent cx="818147" cy="602033"/>
                  <wp:effectExtent l="0" t="0" r="1270" b="7620"/>
                  <wp:docPr id="1726453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453952" name=""/>
                          <pic:cNvPicPr/>
                        </pic:nvPicPr>
                        <pic:blipFill>
                          <a:blip r:embed="rId30" cstate="email">
                            <a:extLst>
                              <a:ext uri="{28A0092B-C50C-407E-A947-70E740481C1C}">
                                <a14:useLocalDpi xmlns:a14="http://schemas.microsoft.com/office/drawing/2010/main"/>
                              </a:ext>
                            </a:extLst>
                          </a:blip>
                          <a:stretch>
                            <a:fillRect/>
                          </a:stretch>
                        </pic:blipFill>
                        <pic:spPr>
                          <a:xfrm>
                            <a:off x="0" y="0"/>
                            <a:ext cx="829350" cy="610276"/>
                          </a:xfrm>
                          <a:prstGeom prst="rect">
                            <a:avLst/>
                          </a:prstGeom>
                        </pic:spPr>
                      </pic:pic>
                    </a:graphicData>
                  </a:graphic>
                </wp:inline>
              </w:drawing>
            </w:r>
            <w:r w:rsidR="00582675" w:rsidRPr="00025001">
              <w:rPr>
                <w:rFonts w:ascii="Calibri" w:hAnsi="Calibri" w:cs="Calibri"/>
                <w:noProof/>
                <w:sz w:val="20"/>
                <w:szCs w:val="20"/>
                <w:lang w:val="en-AU"/>
              </w:rPr>
              <w:drawing>
                <wp:inline distT="0" distB="0" distL="0" distR="0" wp14:anchorId="00169DDE" wp14:editId="1130B1BC">
                  <wp:extent cx="423931" cy="510540"/>
                  <wp:effectExtent l="0" t="0" r="0" b="3810"/>
                  <wp:docPr id="910757557" name="Picture 91075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31"/>
                          <a:stretch>
                            <a:fillRect/>
                          </a:stretch>
                        </pic:blipFill>
                        <pic:spPr>
                          <a:xfrm>
                            <a:off x="0" y="0"/>
                            <a:ext cx="427039" cy="514283"/>
                          </a:xfrm>
                          <a:prstGeom prst="rect">
                            <a:avLst/>
                          </a:prstGeom>
                        </pic:spPr>
                      </pic:pic>
                    </a:graphicData>
                  </a:graphic>
                </wp:inline>
              </w:drawing>
            </w:r>
          </w:p>
          <w:p w14:paraId="2CE46E00"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p w14:paraId="36BA5668" w14:textId="535F307C" w:rsidR="00171707" w:rsidRPr="00210B21" w:rsidRDefault="00E40463"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sz w:val="20"/>
                <w:szCs w:val="20"/>
                <w:lang w:val="en-AU"/>
              </w:rPr>
              <w:t>O</w:t>
            </w:r>
            <w:r w:rsidR="00171707" w:rsidRPr="00210B21">
              <w:rPr>
                <w:rFonts w:ascii="Calibri" w:hAnsi="Calibri" w:cs="Calibri"/>
                <w:sz w:val="20"/>
                <w:szCs w:val="20"/>
                <w:lang w:val="en-AU"/>
              </w:rPr>
              <w:t xml:space="preserve">ther priorities </w:t>
            </w:r>
            <w:r>
              <w:rPr>
                <w:rFonts w:ascii="Calibri" w:hAnsi="Calibri" w:cs="Calibri"/>
                <w:sz w:val="20"/>
                <w:szCs w:val="20"/>
                <w:lang w:val="en-AU"/>
              </w:rPr>
              <w:t xml:space="preserve">may be identified </w:t>
            </w:r>
            <w:r w:rsidR="00171707" w:rsidRPr="00210B21">
              <w:rPr>
                <w:rFonts w:ascii="Calibri" w:hAnsi="Calibri" w:cs="Calibri"/>
                <w:sz w:val="20"/>
                <w:szCs w:val="20"/>
                <w:lang w:val="en-AU"/>
              </w:rPr>
              <w:t xml:space="preserve">for </w:t>
            </w:r>
            <w:r>
              <w:rPr>
                <w:rFonts w:ascii="Calibri" w:hAnsi="Calibri" w:cs="Calibri"/>
                <w:sz w:val="20"/>
                <w:szCs w:val="20"/>
                <w:lang w:val="en-AU"/>
              </w:rPr>
              <w:t xml:space="preserve">the </w:t>
            </w:r>
            <w:r w:rsidR="00171707" w:rsidRPr="00210B21">
              <w:rPr>
                <w:rFonts w:ascii="Calibri" w:hAnsi="Calibri" w:cs="Calibri"/>
                <w:sz w:val="20"/>
                <w:szCs w:val="20"/>
                <w:lang w:val="en-AU"/>
              </w:rPr>
              <w:t>scheme to achieve – such as Alignment with the Sustainable Development Goals (e.g., Target 12.5 ‘reduce waste generation by 2030’)</w:t>
            </w:r>
            <w:r>
              <w:rPr>
                <w:rFonts w:ascii="Calibri" w:hAnsi="Calibri" w:cs="Calibri"/>
                <w:sz w:val="20"/>
                <w:szCs w:val="20"/>
                <w:lang w:val="en-AU"/>
              </w:rPr>
              <w:t>. W</w:t>
            </w:r>
            <w:r w:rsidR="00171707" w:rsidRPr="00210B21">
              <w:rPr>
                <w:rFonts w:ascii="Calibri" w:hAnsi="Calibri" w:cs="Calibri"/>
                <w:sz w:val="20"/>
                <w:szCs w:val="20"/>
                <w:lang w:val="en-AU"/>
              </w:rPr>
              <w:t>rite or illustrate these and place in the priority list</w:t>
            </w:r>
            <w:r>
              <w:rPr>
                <w:rFonts w:ascii="Calibri" w:hAnsi="Calibri" w:cs="Calibri"/>
                <w:sz w:val="20"/>
                <w:szCs w:val="20"/>
                <w:lang w:val="en-AU"/>
              </w:rPr>
              <w:t>.</w:t>
            </w:r>
          </w:p>
        </w:tc>
        <w:tc>
          <w:tcPr>
            <w:tcW w:w="4961" w:type="dxa"/>
            <w:shd w:val="clear" w:color="auto" w:fill="auto"/>
          </w:tcPr>
          <w:p w14:paraId="3AFDD6FB" w14:textId="2D852F4B"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sz w:val="20"/>
                <w:szCs w:val="20"/>
                <w:lang w:val="en-AU"/>
              </w:rPr>
              <w:lastRenderedPageBreak/>
              <w:t>Top Priority (recommend ~3 items)</w:t>
            </w:r>
          </w:p>
          <w:p w14:paraId="3D3CAFFA"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8BD425D"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B8F07ED"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192FF36E"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1C951F44" w14:textId="3993C4BD"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977" w:type="dxa"/>
            <w:shd w:val="clear" w:color="auto" w:fill="auto"/>
          </w:tcPr>
          <w:p w14:paraId="44FD8A01" w14:textId="65322792"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Comments</w:t>
            </w:r>
          </w:p>
          <w:p w14:paraId="4DA424AD"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2D1FD24C"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22CCDD4F"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2852EA54"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F1DB12F" w14:textId="70DB3F28" w:rsidR="00171707" w:rsidRPr="00210B21" w:rsidRDefault="00171707" w:rsidP="006F5AB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71707" w:rsidRPr="00210B21" w14:paraId="40D272A4" w14:textId="77777777" w:rsidTr="0096171F">
        <w:trPr>
          <w:trHeight w:val="2135"/>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EEAF6" w:themeFill="accent5" w:themeFillTint="33"/>
          </w:tcPr>
          <w:p w14:paraId="693B7724" w14:textId="77777777" w:rsidR="00171707" w:rsidRPr="00210B21" w:rsidRDefault="00171707" w:rsidP="00171707">
            <w:pPr>
              <w:suppressAutoHyphens/>
              <w:spacing w:after="60" w:line="259" w:lineRule="auto"/>
              <w:rPr>
                <w:rFonts w:ascii="Calibri" w:hAnsi="Calibri" w:cs="Calibri"/>
                <w:sz w:val="20"/>
                <w:szCs w:val="20"/>
                <w:lang w:val="en-AU"/>
              </w:rPr>
            </w:pPr>
          </w:p>
        </w:tc>
        <w:tc>
          <w:tcPr>
            <w:tcW w:w="4678" w:type="dxa"/>
            <w:vMerge/>
            <w:shd w:val="clear" w:color="auto" w:fill="auto"/>
          </w:tcPr>
          <w:p w14:paraId="2956A0CE"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4961" w:type="dxa"/>
            <w:shd w:val="clear" w:color="auto" w:fill="auto"/>
          </w:tcPr>
          <w:p w14:paraId="56A142DA"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Medium Priority</w:t>
            </w:r>
          </w:p>
          <w:p w14:paraId="01DBCC69"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977" w:type="dxa"/>
            <w:shd w:val="clear" w:color="auto" w:fill="auto"/>
          </w:tcPr>
          <w:p w14:paraId="7B63DAEB" w14:textId="374F8CDD"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71707" w:rsidRPr="00210B21" w14:paraId="1A7C705C" w14:textId="77777777" w:rsidTr="0096171F">
        <w:trPr>
          <w:trHeight w:val="2135"/>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EEAF6" w:themeFill="accent5" w:themeFillTint="33"/>
          </w:tcPr>
          <w:p w14:paraId="6484CE6D" w14:textId="77777777" w:rsidR="00171707" w:rsidRPr="00210B21" w:rsidRDefault="00171707" w:rsidP="00171707">
            <w:pPr>
              <w:suppressAutoHyphens/>
              <w:spacing w:after="60" w:line="259" w:lineRule="auto"/>
              <w:rPr>
                <w:rFonts w:ascii="Calibri" w:hAnsi="Calibri" w:cs="Calibri"/>
                <w:sz w:val="20"/>
                <w:szCs w:val="20"/>
                <w:lang w:val="en-AU"/>
              </w:rPr>
            </w:pPr>
          </w:p>
        </w:tc>
        <w:tc>
          <w:tcPr>
            <w:tcW w:w="4678" w:type="dxa"/>
            <w:vMerge/>
            <w:shd w:val="clear" w:color="auto" w:fill="auto"/>
          </w:tcPr>
          <w:p w14:paraId="55F00510"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4961" w:type="dxa"/>
            <w:shd w:val="clear" w:color="auto" w:fill="auto"/>
          </w:tcPr>
          <w:p w14:paraId="3DA32858" w14:textId="74EF5448"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Low Priority</w:t>
            </w:r>
          </w:p>
        </w:tc>
        <w:tc>
          <w:tcPr>
            <w:tcW w:w="2977" w:type="dxa"/>
            <w:shd w:val="clear" w:color="auto" w:fill="auto"/>
          </w:tcPr>
          <w:p w14:paraId="73FF0C01" w14:textId="160AF69A"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71707" w:rsidRPr="00210B21" w14:paraId="4076CF69" w14:textId="77777777" w:rsidTr="0096171F">
        <w:trPr>
          <w:trHeight w:val="2135"/>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EEAF6" w:themeFill="accent5" w:themeFillTint="33"/>
          </w:tcPr>
          <w:p w14:paraId="32EF45C6" w14:textId="77777777" w:rsidR="00171707" w:rsidRPr="00210B21" w:rsidRDefault="00171707" w:rsidP="00171707">
            <w:pPr>
              <w:suppressAutoHyphens/>
              <w:spacing w:after="60" w:line="259" w:lineRule="auto"/>
              <w:rPr>
                <w:rFonts w:ascii="Calibri" w:hAnsi="Calibri" w:cs="Calibri"/>
                <w:sz w:val="20"/>
                <w:szCs w:val="20"/>
                <w:lang w:val="en-AU"/>
              </w:rPr>
            </w:pPr>
          </w:p>
        </w:tc>
        <w:tc>
          <w:tcPr>
            <w:tcW w:w="4678" w:type="dxa"/>
            <w:vMerge/>
            <w:shd w:val="clear" w:color="auto" w:fill="auto"/>
          </w:tcPr>
          <w:p w14:paraId="20549A4B"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4961" w:type="dxa"/>
            <w:shd w:val="clear" w:color="auto" w:fill="auto"/>
          </w:tcPr>
          <w:p w14:paraId="4BD094C6"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No priority  (not relevant) </w:t>
            </w:r>
          </w:p>
          <w:p w14:paraId="14C649D4"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977" w:type="dxa"/>
            <w:shd w:val="clear" w:color="auto" w:fill="auto"/>
          </w:tcPr>
          <w:p w14:paraId="68AFEF28" w14:textId="0A69B80C"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71707" w:rsidRPr="00210B21" w14:paraId="556FCE4B" w14:textId="77777777" w:rsidTr="005B05FF">
        <w:tc>
          <w:tcPr>
            <w:cnfStyle w:val="001000000000" w:firstRow="0" w:lastRow="0" w:firstColumn="1" w:lastColumn="0" w:oddVBand="0" w:evenVBand="0" w:oddHBand="0" w:evenHBand="0" w:firstRowFirstColumn="0" w:firstRowLastColumn="0" w:lastRowFirstColumn="0" w:lastRowLastColumn="0"/>
            <w:tcW w:w="1980" w:type="dxa"/>
            <w:vMerge/>
            <w:shd w:val="clear" w:color="auto" w:fill="DEEAF6" w:themeFill="accent5" w:themeFillTint="33"/>
          </w:tcPr>
          <w:p w14:paraId="1FFF94E6" w14:textId="77777777" w:rsidR="00171707" w:rsidRPr="00210B21" w:rsidRDefault="00171707" w:rsidP="00171707">
            <w:pPr>
              <w:spacing w:after="60" w:line="259" w:lineRule="auto"/>
              <w:rPr>
                <w:rFonts w:ascii="Calibri" w:hAnsi="Calibri" w:cs="Calibri"/>
                <w:sz w:val="20"/>
                <w:szCs w:val="20"/>
                <w:lang w:val="en-AU"/>
              </w:rPr>
            </w:pPr>
          </w:p>
        </w:tc>
        <w:tc>
          <w:tcPr>
            <w:tcW w:w="12616" w:type="dxa"/>
            <w:gridSpan w:val="3"/>
            <w:shd w:val="clear" w:color="auto" w:fill="auto"/>
          </w:tcPr>
          <w:p w14:paraId="62E9671F" w14:textId="37673111"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Write down other factors or restrictions </w:t>
            </w:r>
            <w:r w:rsidR="005B04D5" w:rsidRPr="00210B21">
              <w:rPr>
                <w:rFonts w:ascii="Calibri" w:hAnsi="Calibri" w:cs="Calibri"/>
                <w:sz w:val="20"/>
                <w:szCs w:val="20"/>
                <w:lang w:val="en-AU"/>
              </w:rPr>
              <w:t xml:space="preserve">that may be important </w:t>
            </w:r>
            <w:r w:rsidRPr="00210B21">
              <w:rPr>
                <w:rFonts w:ascii="Calibri" w:hAnsi="Calibri" w:cs="Calibri"/>
                <w:sz w:val="20"/>
                <w:szCs w:val="20"/>
                <w:lang w:val="en-AU"/>
              </w:rPr>
              <w:t>for scheme</w:t>
            </w:r>
            <w:r w:rsidR="005B04D5">
              <w:rPr>
                <w:rFonts w:ascii="Calibri" w:hAnsi="Calibri" w:cs="Calibri"/>
                <w:sz w:val="20"/>
                <w:szCs w:val="20"/>
                <w:lang w:val="en-AU"/>
              </w:rPr>
              <w:t xml:space="preserve"> design</w:t>
            </w:r>
            <w:r w:rsidRPr="00210B21">
              <w:rPr>
                <w:rFonts w:ascii="Calibri" w:hAnsi="Calibri" w:cs="Calibri"/>
                <w:sz w:val="20"/>
                <w:szCs w:val="20"/>
                <w:lang w:val="en-AU"/>
              </w:rPr>
              <w:t>:</w:t>
            </w:r>
          </w:p>
          <w:p w14:paraId="6B50013C" w14:textId="14B52D52" w:rsidR="00171707" w:rsidRPr="00171707"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r w:rsidRPr="00171707">
              <w:rPr>
                <w:rFonts w:ascii="Calibri" w:hAnsi="Calibri" w:cs="Calibri"/>
                <w:i/>
                <w:iCs/>
                <w:sz w:val="20"/>
                <w:szCs w:val="20"/>
                <w:lang w:val="en-AU"/>
              </w:rPr>
              <w:t xml:space="preserve">For example, </w:t>
            </w:r>
            <w:r w:rsidR="00E40463">
              <w:rPr>
                <w:rFonts w:ascii="Calibri" w:hAnsi="Calibri" w:cs="Calibri"/>
                <w:i/>
                <w:iCs/>
                <w:sz w:val="20"/>
                <w:szCs w:val="20"/>
                <w:lang w:val="en-AU"/>
              </w:rPr>
              <w:t xml:space="preserve">should the </w:t>
            </w:r>
            <w:r w:rsidRPr="00171707">
              <w:rPr>
                <w:rFonts w:ascii="Calibri" w:hAnsi="Calibri" w:cs="Calibri"/>
                <w:i/>
                <w:iCs/>
                <w:sz w:val="20"/>
                <w:szCs w:val="20"/>
                <w:lang w:val="en-AU"/>
              </w:rPr>
              <w:t>scheme target just “luxury” items – i.e., sweet beverages? or will it be a solution to manage all recyclable items?</w:t>
            </w:r>
          </w:p>
          <w:p w14:paraId="78622D88" w14:textId="1E30F8FE" w:rsidR="00171707"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r w:rsidRPr="00171707">
              <w:rPr>
                <w:rFonts w:ascii="Calibri" w:hAnsi="Calibri" w:cs="Calibri"/>
                <w:i/>
                <w:iCs/>
                <w:sz w:val="20"/>
                <w:szCs w:val="20"/>
                <w:lang w:val="en-AU"/>
              </w:rPr>
              <w:t>Are there other factors that may be important for communities, existing recyclers</w:t>
            </w:r>
            <w:r w:rsidR="003D6CE3">
              <w:rPr>
                <w:rFonts w:ascii="Calibri" w:hAnsi="Calibri" w:cs="Calibri"/>
                <w:i/>
                <w:iCs/>
                <w:sz w:val="20"/>
                <w:szCs w:val="20"/>
                <w:lang w:val="en-AU"/>
              </w:rPr>
              <w:t>/transfer facilities</w:t>
            </w:r>
            <w:r w:rsidRPr="00171707">
              <w:rPr>
                <w:rFonts w:ascii="Calibri" w:hAnsi="Calibri" w:cs="Calibri"/>
                <w:i/>
                <w:iCs/>
                <w:sz w:val="20"/>
                <w:szCs w:val="20"/>
                <w:lang w:val="en-AU"/>
              </w:rPr>
              <w:t xml:space="preserve">, or </w:t>
            </w:r>
            <w:r w:rsidR="00E40463">
              <w:rPr>
                <w:rFonts w:ascii="Calibri" w:hAnsi="Calibri" w:cs="Calibri"/>
                <w:i/>
                <w:iCs/>
                <w:sz w:val="20"/>
                <w:szCs w:val="20"/>
                <w:lang w:val="en-AU"/>
              </w:rPr>
              <w:t>importers</w:t>
            </w:r>
            <w:r w:rsidRPr="00171707">
              <w:rPr>
                <w:rFonts w:ascii="Calibri" w:hAnsi="Calibri" w:cs="Calibri"/>
                <w:i/>
                <w:iCs/>
                <w:sz w:val="20"/>
                <w:szCs w:val="20"/>
                <w:lang w:val="en-AU"/>
              </w:rPr>
              <w:t xml:space="preserve">? </w:t>
            </w:r>
          </w:p>
          <w:p w14:paraId="7A8EEBBB" w14:textId="77777777" w:rsidR="00171707"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6D276C48" w14:textId="77777777" w:rsidR="0096171F" w:rsidRDefault="0096171F"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B8ABEB1" w14:textId="77777777" w:rsidR="0096171F" w:rsidRPr="00171707" w:rsidRDefault="0096171F"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3B30AD29" w14:textId="6895A14F" w:rsidR="00171707" w:rsidRPr="0096171F"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71707" w:rsidRPr="00210B21" w14:paraId="22BF7289" w14:textId="705EEAD0" w:rsidTr="005B05FF">
        <w:trPr>
          <w:trHeight w:val="2938"/>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999999" w:themeColor="text1" w:themeTint="66"/>
            </w:tcBorders>
            <w:shd w:val="clear" w:color="auto" w:fill="DEEAF6" w:themeFill="accent5" w:themeFillTint="33"/>
          </w:tcPr>
          <w:p w14:paraId="65061125" w14:textId="274774B4" w:rsidR="00171707" w:rsidRPr="00210B21" w:rsidRDefault="00171707" w:rsidP="00171707">
            <w:pPr>
              <w:spacing w:after="60" w:line="259" w:lineRule="auto"/>
              <w:rPr>
                <w:rFonts w:ascii="Calibri" w:hAnsi="Calibri" w:cs="Calibri"/>
                <w:b w:val="0"/>
                <w:bCs w:val="0"/>
                <w:sz w:val="20"/>
                <w:szCs w:val="20"/>
                <w:lang w:val="en-AU"/>
              </w:rPr>
            </w:pPr>
          </w:p>
        </w:tc>
        <w:tc>
          <w:tcPr>
            <w:tcW w:w="12616" w:type="dxa"/>
            <w:gridSpan w:val="3"/>
            <w:tcBorders>
              <w:bottom w:val="single" w:sz="4" w:space="0" w:color="999999" w:themeColor="text1" w:themeTint="66"/>
            </w:tcBorders>
            <w:shd w:val="clear" w:color="auto" w:fill="F2F2F2" w:themeFill="background1" w:themeFillShade="F2"/>
          </w:tcPr>
          <w:p w14:paraId="4D10F823"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b/>
                <w:bCs/>
                <w:sz w:val="20"/>
                <w:szCs w:val="20"/>
                <w:lang w:val="en-AU"/>
              </w:rPr>
              <w:t>Notes for Follow-up / Further Research / Discussions:</w:t>
            </w:r>
          </w:p>
          <w:p w14:paraId="627A3473" w14:textId="77777777" w:rsidR="00171707" w:rsidRPr="00210B21"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0D2844A7" w14:textId="77777777" w:rsidR="00171707" w:rsidRDefault="00171707"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E9B7770"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32DC55B7"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77CD073C"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AC72F0F"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147A6C60"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027D7EF8"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7C8B2D04"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0FCD6E79"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2CD7F0DB"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70A04E74"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6E42FAD2"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1D59CB74"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3A780193" w14:textId="77777777" w:rsidR="00727079"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04632A52" w14:textId="4465560C" w:rsidR="00727079" w:rsidRPr="00210B21" w:rsidRDefault="00727079" w:rsidP="0017170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06624E54" w14:textId="77777777" w:rsidR="00D80096" w:rsidRDefault="00D80096" w:rsidP="002570AE">
      <w:pPr>
        <w:spacing w:after="60" w:line="259" w:lineRule="auto"/>
        <w:rPr>
          <w:rFonts w:ascii="Calibri" w:hAnsi="Calibri" w:cs="Calibri"/>
          <w:sz w:val="20"/>
          <w:szCs w:val="20"/>
          <w:lang w:val="en-AU"/>
        </w:rPr>
      </w:pPr>
    </w:p>
    <w:p w14:paraId="489B5828" w14:textId="77777777" w:rsidR="00171707" w:rsidRPr="00210B21" w:rsidRDefault="00171707" w:rsidP="002570AE">
      <w:pPr>
        <w:spacing w:after="60" w:line="259" w:lineRule="auto"/>
        <w:rPr>
          <w:rFonts w:ascii="Calibri" w:hAnsi="Calibri" w:cs="Calibri"/>
          <w:sz w:val="20"/>
          <w:szCs w:val="20"/>
          <w:lang w:val="en-AU"/>
        </w:rPr>
      </w:pPr>
    </w:p>
    <w:p w14:paraId="4D513BAC" w14:textId="773B933A" w:rsidR="00856005" w:rsidRPr="00210B21" w:rsidRDefault="00856005" w:rsidP="002570AE">
      <w:pPr>
        <w:spacing w:after="60" w:line="259" w:lineRule="auto"/>
        <w:rPr>
          <w:rFonts w:ascii="Calibri" w:hAnsi="Calibri" w:cs="Calibri"/>
          <w:sz w:val="20"/>
          <w:szCs w:val="20"/>
          <w:lang w:val="en-AU"/>
        </w:rPr>
      </w:pPr>
    </w:p>
    <w:p w14:paraId="5E4ECC19" w14:textId="7EF31498" w:rsidR="00D80096" w:rsidRPr="00EB2AE2" w:rsidRDefault="00D80096" w:rsidP="00EB2AE2">
      <w:pPr>
        <w:spacing w:after="160" w:line="259" w:lineRule="auto"/>
        <w:rPr>
          <w:rFonts w:ascii="Calibri" w:eastAsiaTheme="majorEastAsia" w:hAnsi="Calibri" w:cs="Calibri"/>
          <w:b/>
          <w:sz w:val="20"/>
          <w:szCs w:val="20"/>
          <w:lang w:val="en-AU"/>
        </w:rPr>
      </w:pPr>
    </w:p>
    <w:sectPr w:rsidR="00D80096" w:rsidRPr="00EB2AE2" w:rsidSect="00355A89">
      <w:pgSz w:w="15840" w:h="12240" w:orient="landscape" w:code="1"/>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6BD9" w14:textId="77777777" w:rsidR="00A70A5F" w:rsidRDefault="00A70A5F" w:rsidP="00FA5390">
      <w:r>
        <w:separator/>
      </w:r>
    </w:p>
  </w:endnote>
  <w:endnote w:type="continuationSeparator" w:id="0">
    <w:p w14:paraId="15812ABF" w14:textId="77777777" w:rsidR="00A70A5F" w:rsidRDefault="00A70A5F"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E41D" w14:textId="77777777" w:rsidR="00A70A5F" w:rsidRDefault="00A70A5F" w:rsidP="00FA5390">
      <w:r>
        <w:separator/>
      </w:r>
    </w:p>
  </w:footnote>
  <w:footnote w:type="continuationSeparator" w:id="0">
    <w:p w14:paraId="4FD12A7B" w14:textId="77777777" w:rsidR="00A70A5F" w:rsidRDefault="00A70A5F"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3"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4535916">
    <w:abstractNumId w:val="4"/>
  </w:num>
  <w:num w:numId="2" w16cid:durableId="850219362">
    <w:abstractNumId w:val="6"/>
  </w:num>
  <w:num w:numId="3" w16cid:durableId="1089236382">
    <w:abstractNumId w:val="13"/>
  </w:num>
  <w:num w:numId="4" w16cid:durableId="714735919">
    <w:abstractNumId w:val="3"/>
  </w:num>
  <w:num w:numId="5" w16cid:durableId="1156645701">
    <w:abstractNumId w:val="11"/>
  </w:num>
  <w:num w:numId="6" w16cid:durableId="1927762925">
    <w:abstractNumId w:val="2"/>
  </w:num>
  <w:num w:numId="7" w16cid:durableId="323437325">
    <w:abstractNumId w:val="7"/>
  </w:num>
  <w:num w:numId="8" w16cid:durableId="1864974382">
    <w:abstractNumId w:val="0"/>
  </w:num>
  <w:num w:numId="9" w16cid:durableId="995064798">
    <w:abstractNumId w:val="1"/>
  </w:num>
  <w:num w:numId="10" w16cid:durableId="1588537573">
    <w:abstractNumId w:val="12"/>
  </w:num>
  <w:num w:numId="11" w16cid:durableId="831678079">
    <w:abstractNumId w:val="9"/>
  </w:num>
  <w:num w:numId="12" w16cid:durableId="1334265008">
    <w:abstractNumId w:val="10"/>
  </w:num>
  <w:num w:numId="13" w16cid:durableId="1162890948">
    <w:abstractNumId w:val="14"/>
  </w:num>
  <w:num w:numId="14" w16cid:durableId="765803670">
    <w:abstractNumId w:val="5"/>
  </w:num>
  <w:num w:numId="15" w16cid:durableId="87504856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209ED"/>
    <w:rsid w:val="00020AF9"/>
    <w:rsid w:val="00023539"/>
    <w:rsid w:val="00024741"/>
    <w:rsid w:val="00027664"/>
    <w:rsid w:val="0003110B"/>
    <w:rsid w:val="00032945"/>
    <w:rsid w:val="00033662"/>
    <w:rsid w:val="000343C5"/>
    <w:rsid w:val="0003702E"/>
    <w:rsid w:val="00040452"/>
    <w:rsid w:val="00043758"/>
    <w:rsid w:val="000447D5"/>
    <w:rsid w:val="00047228"/>
    <w:rsid w:val="00047CCD"/>
    <w:rsid w:val="0005050B"/>
    <w:rsid w:val="000509CA"/>
    <w:rsid w:val="00053B53"/>
    <w:rsid w:val="00053EA8"/>
    <w:rsid w:val="00054377"/>
    <w:rsid w:val="00054B2C"/>
    <w:rsid w:val="00056971"/>
    <w:rsid w:val="00056BFC"/>
    <w:rsid w:val="00056C94"/>
    <w:rsid w:val="00060EDC"/>
    <w:rsid w:val="000613E5"/>
    <w:rsid w:val="00061954"/>
    <w:rsid w:val="000633DB"/>
    <w:rsid w:val="0006499E"/>
    <w:rsid w:val="000649A4"/>
    <w:rsid w:val="00064B78"/>
    <w:rsid w:val="00065D31"/>
    <w:rsid w:val="000672A6"/>
    <w:rsid w:val="0007067F"/>
    <w:rsid w:val="0007090B"/>
    <w:rsid w:val="00071F26"/>
    <w:rsid w:val="00072E02"/>
    <w:rsid w:val="00072FFD"/>
    <w:rsid w:val="00073214"/>
    <w:rsid w:val="000738A8"/>
    <w:rsid w:val="000754C4"/>
    <w:rsid w:val="00077BD6"/>
    <w:rsid w:val="00080859"/>
    <w:rsid w:val="0008247E"/>
    <w:rsid w:val="0008286E"/>
    <w:rsid w:val="0008364F"/>
    <w:rsid w:val="00083E5A"/>
    <w:rsid w:val="00084C2B"/>
    <w:rsid w:val="0008605D"/>
    <w:rsid w:val="00087BD1"/>
    <w:rsid w:val="00091E7B"/>
    <w:rsid w:val="00092D5D"/>
    <w:rsid w:val="0009326A"/>
    <w:rsid w:val="00094614"/>
    <w:rsid w:val="000A0FE1"/>
    <w:rsid w:val="000A154F"/>
    <w:rsid w:val="000A19C0"/>
    <w:rsid w:val="000A1ADB"/>
    <w:rsid w:val="000A34DC"/>
    <w:rsid w:val="000A5FE2"/>
    <w:rsid w:val="000A609E"/>
    <w:rsid w:val="000B0864"/>
    <w:rsid w:val="000B0D71"/>
    <w:rsid w:val="000B43C2"/>
    <w:rsid w:val="000B4B48"/>
    <w:rsid w:val="000B6074"/>
    <w:rsid w:val="000B7F73"/>
    <w:rsid w:val="000C349B"/>
    <w:rsid w:val="000C5516"/>
    <w:rsid w:val="000D03CA"/>
    <w:rsid w:val="000D11BA"/>
    <w:rsid w:val="000D1F37"/>
    <w:rsid w:val="000D2870"/>
    <w:rsid w:val="000D4102"/>
    <w:rsid w:val="000D4D9B"/>
    <w:rsid w:val="000D719D"/>
    <w:rsid w:val="000E16A0"/>
    <w:rsid w:val="000E2FAD"/>
    <w:rsid w:val="000E337A"/>
    <w:rsid w:val="000E692E"/>
    <w:rsid w:val="000E6B94"/>
    <w:rsid w:val="000F028E"/>
    <w:rsid w:val="000F193A"/>
    <w:rsid w:val="000F1A63"/>
    <w:rsid w:val="000F320B"/>
    <w:rsid w:val="000F3910"/>
    <w:rsid w:val="000F4E50"/>
    <w:rsid w:val="000F6F47"/>
    <w:rsid w:val="000F6F90"/>
    <w:rsid w:val="00101FB3"/>
    <w:rsid w:val="00102FC4"/>
    <w:rsid w:val="00103365"/>
    <w:rsid w:val="0010378C"/>
    <w:rsid w:val="0010667B"/>
    <w:rsid w:val="00107D79"/>
    <w:rsid w:val="001100B5"/>
    <w:rsid w:val="0011039D"/>
    <w:rsid w:val="00112C3D"/>
    <w:rsid w:val="0011302C"/>
    <w:rsid w:val="00114556"/>
    <w:rsid w:val="00114E8C"/>
    <w:rsid w:val="001154CE"/>
    <w:rsid w:val="00121494"/>
    <w:rsid w:val="00125551"/>
    <w:rsid w:val="001258C4"/>
    <w:rsid w:val="00127C5F"/>
    <w:rsid w:val="00127F07"/>
    <w:rsid w:val="00131ABC"/>
    <w:rsid w:val="00133331"/>
    <w:rsid w:val="00133E17"/>
    <w:rsid w:val="00135ECA"/>
    <w:rsid w:val="001364B9"/>
    <w:rsid w:val="00137990"/>
    <w:rsid w:val="00142670"/>
    <w:rsid w:val="00144E10"/>
    <w:rsid w:val="00145E22"/>
    <w:rsid w:val="00152D93"/>
    <w:rsid w:val="001547A7"/>
    <w:rsid w:val="00155F6D"/>
    <w:rsid w:val="001562E0"/>
    <w:rsid w:val="0016002C"/>
    <w:rsid w:val="001625B7"/>
    <w:rsid w:val="00162EB2"/>
    <w:rsid w:val="001631F7"/>
    <w:rsid w:val="00164093"/>
    <w:rsid w:val="00164B64"/>
    <w:rsid w:val="00166EE2"/>
    <w:rsid w:val="00167BCE"/>
    <w:rsid w:val="001704EF"/>
    <w:rsid w:val="00171707"/>
    <w:rsid w:val="001745A2"/>
    <w:rsid w:val="00174AA4"/>
    <w:rsid w:val="00175308"/>
    <w:rsid w:val="00175C8E"/>
    <w:rsid w:val="00177567"/>
    <w:rsid w:val="00180037"/>
    <w:rsid w:val="0018214D"/>
    <w:rsid w:val="00184089"/>
    <w:rsid w:val="00185E1B"/>
    <w:rsid w:val="00190FB2"/>
    <w:rsid w:val="00191719"/>
    <w:rsid w:val="00191AF7"/>
    <w:rsid w:val="00192131"/>
    <w:rsid w:val="001924EE"/>
    <w:rsid w:val="00192700"/>
    <w:rsid w:val="00193391"/>
    <w:rsid w:val="00193BBD"/>
    <w:rsid w:val="00195677"/>
    <w:rsid w:val="00195CAA"/>
    <w:rsid w:val="00195E39"/>
    <w:rsid w:val="00196018"/>
    <w:rsid w:val="001A0C45"/>
    <w:rsid w:val="001A2FFB"/>
    <w:rsid w:val="001A3947"/>
    <w:rsid w:val="001A4F88"/>
    <w:rsid w:val="001A59AA"/>
    <w:rsid w:val="001A653C"/>
    <w:rsid w:val="001A7275"/>
    <w:rsid w:val="001A752A"/>
    <w:rsid w:val="001A7F6E"/>
    <w:rsid w:val="001B0ACD"/>
    <w:rsid w:val="001B1B6F"/>
    <w:rsid w:val="001B2C76"/>
    <w:rsid w:val="001B342A"/>
    <w:rsid w:val="001B3FCF"/>
    <w:rsid w:val="001B4A8A"/>
    <w:rsid w:val="001B4BDA"/>
    <w:rsid w:val="001B76BF"/>
    <w:rsid w:val="001C06E6"/>
    <w:rsid w:val="001C13AB"/>
    <w:rsid w:val="001C3B49"/>
    <w:rsid w:val="001C409C"/>
    <w:rsid w:val="001C63A2"/>
    <w:rsid w:val="001C6FEB"/>
    <w:rsid w:val="001C752B"/>
    <w:rsid w:val="001D2212"/>
    <w:rsid w:val="001D4806"/>
    <w:rsid w:val="001D4944"/>
    <w:rsid w:val="001D5051"/>
    <w:rsid w:val="001D5427"/>
    <w:rsid w:val="001D6B67"/>
    <w:rsid w:val="001D739F"/>
    <w:rsid w:val="001D7412"/>
    <w:rsid w:val="001D74E4"/>
    <w:rsid w:val="001E0B3B"/>
    <w:rsid w:val="001E52A4"/>
    <w:rsid w:val="001E5C50"/>
    <w:rsid w:val="001E5E80"/>
    <w:rsid w:val="001E676C"/>
    <w:rsid w:val="001F0550"/>
    <w:rsid w:val="001F08D2"/>
    <w:rsid w:val="001F1952"/>
    <w:rsid w:val="001F1957"/>
    <w:rsid w:val="001F27B1"/>
    <w:rsid w:val="001F30E2"/>
    <w:rsid w:val="001F4DC9"/>
    <w:rsid w:val="001F571C"/>
    <w:rsid w:val="002021A9"/>
    <w:rsid w:val="00202D8D"/>
    <w:rsid w:val="00203BB7"/>
    <w:rsid w:val="00210B21"/>
    <w:rsid w:val="00212220"/>
    <w:rsid w:val="0021348A"/>
    <w:rsid w:val="00215456"/>
    <w:rsid w:val="00215489"/>
    <w:rsid w:val="002159CF"/>
    <w:rsid w:val="00221311"/>
    <w:rsid w:val="00221E64"/>
    <w:rsid w:val="002253FB"/>
    <w:rsid w:val="00225C39"/>
    <w:rsid w:val="002328D4"/>
    <w:rsid w:val="00233AFC"/>
    <w:rsid w:val="0023643E"/>
    <w:rsid w:val="00237CCC"/>
    <w:rsid w:val="0024177E"/>
    <w:rsid w:val="00243716"/>
    <w:rsid w:val="00246BAA"/>
    <w:rsid w:val="00247026"/>
    <w:rsid w:val="00250E49"/>
    <w:rsid w:val="00254B55"/>
    <w:rsid w:val="00256825"/>
    <w:rsid w:val="002570AE"/>
    <w:rsid w:val="002578A4"/>
    <w:rsid w:val="0026284F"/>
    <w:rsid w:val="002637AC"/>
    <w:rsid w:val="002648EE"/>
    <w:rsid w:val="00264ADB"/>
    <w:rsid w:val="00272373"/>
    <w:rsid w:val="00272A05"/>
    <w:rsid w:val="00273049"/>
    <w:rsid w:val="00273467"/>
    <w:rsid w:val="00273EEB"/>
    <w:rsid w:val="002759CB"/>
    <w:rsid w:val="00277546"/>
    <w:rsid w:val="00277D85"/>
    <w:rsid w:val="00280A98"/>
    <w:rsid w:val="002860F7"/>
    <w:rsid w:val="00290928"/>
    <w:rsid w:val="00291EEC"/>
    <w:rsid w:val="00291F4F"/>
    <w:rsid w:val="002926CB"/>
    <w:rsid w:val="00293D70"/>
    <w:rsid w:val="002942A2"/>
    <w:rsid w:val="002945C3"/>
    <w:rsid w:val="00296626"/>
    <w:rsid w:val="00296861"/>
    <w:rsid w:val="002A142A"/>
    <w:rsid w:val="002A2493"/>
    <w:rsid w:val="002A2A93"/>
    <w:rsid w:val="002A3E4E"/>
    <w:rsid w:val="002A49F0"/>
    <w:rsid w:val="002A4A84"/>
    <w:rsid w:val="002A5E6B"/>
    <w:rsid w:val="002B01EA"/>
    <w:rsid w:val="002B2148"/>
    <w:rsid w:val="002B265E"/>
    <w:rsid w:val="002B297E"/>
    <w:rsid w:val="002B2981"/>
    <w:rsid w:val="002B32CD"/>
    <w:rsid w:val="002B3634"/>
    <w:rsid w:val="002B3CD1"/>
    <w:rsid w:val="002B4C06"/>
    <w:rsid w:val="002B4DED"/>
    <w:rsid w:val="002B5073"/>
    <w:rsid w:val="002B5AA6"/>
    <w:rsid w:val="002C28A9"/>
    <w:rsid w:val="002C4370"/>
    <w:rsid w:val="002D0586"/>
    <w:rsid w:val="002D05AB"/>
    <w:rsid w:val="002D2AA1"/>
    <w:rsid w:val="002D48D5"/>
    <w:rsid w:val="002D7C20"/>
    <w:rsid w:val="002E0ADE"/>
    <w:rsid w:val="002E0B23"/>
    <w:rsid w:val="002E0DF7"/>
    <w:rsid w:val="002E292E"/>
    <w:rsid w:val="002E4C58"/>
    <w:rsid w:val="002E5FAC"/>
    <w:rsid w:val="002E7208"/>
    <w:rsid w:val="002F0020"/>
    <w:rsid w:val="002F0058"/>
    <w:rsid w:val="002F1591"/>
    <w:rsid w:val="002F4121"/>
    <w:rsid w:val="002F67E9"/>
    <w:rsid w:val="00302B02"/>
    <w:rsid w:val="00304316"/>
    <w:rsid w:val="00304E43"/>
    <w:rsid w:val="003055FD"/>
    <w:rsid w:val="003077F3"/>
    <w:rsid w:val="00310661"/>
    <w:rsid w:val="003111EB"/>
    <w:rsid w:val="00311DF8"/>
    <w:rsid w:val="00312462"/>
    <w:rsid w:val="0031302E"/>
    <w:rsid w:val="00313D0B"/>
    <w:rsid w:val="003173BC"/>
    <w:rsid w:val="003175D0"/>
    <w:rsid w:val="00321291"/>
    <w:rsid w:val="00323E5F"/>
    <w:rsid w:val="00324FE8"/>
    <w:rsid w:val="0033113C"/>
    <w:rsid w:val="00331491"/>
    <w:rsid w:val="003319EC"/>
    <w:rsid w:val="00333A21"/>
    <w:rsid w:val="0033515D"/>
    <w:rsid w:val="00335392"/>
    <w:rsid w:val="003405FB"/>
    <w:rsid w:val="00340B77"/>
    <w:rsid w:val="00345269"/>
    <w:rsid w:val="00345796"/>
    <w:rsid w:val="003473BC"/>
    <w:rsid w:val="00350127"/>
    <w:rsid w:val="00350B3A"/>
    <w:rsid w:val="0035248A"/>
    <w:rsid w:val="00352B94"/>
    <w:rsid w:val="0035390E"/>
    <w:rsid w:val="0035583B"/>
    <w:rsid w:val="00355A89"/>
    <w:rsid w:val="00355EE9"/>
    <w:rsid w:val="0035623F"/>
    <w:rsid w:val="00357ACF"/>
    <w:rsid w:val="003602F5"/>
    <w:rsid w:val="00360D5A"/>
    <w:rsid w:val="00361222"/>
    <w:rsid w:val="00363E9E"/>
    <w:rsid w:val="00366123"/>
    <w:rsid w:val="00367543"/>
    <w:rsid w:val="00370BC9"/>
    <w:rsid w:val="00371D3D"/>
    <w:rsid w:val="00374941"/>
    <w:rsid w:val="0037651D"/>
    <w:rsid w:val="00376A82"/>
    <w:rsid w:val="00377C93"/>
    <w:rsid w:val="003802B3"/>
    <w:rsid w:val="00380D74"/>
    <w:rsid w:val="00381578"/>
    <w:rsid w:val="00381D3E"/>
    <w:rsid w:val="0038478C"/>
    <w:rsid w:val="00385100"/>
    <w:rsid w:val="00386B38"/>
    <w:rsid w:val="00387979"/>
    <w:rsid w:val="003916BE"/>
    <w:rsid w:val="00391C27"/>
    <w:rsid w:val="00391F6A"/>
    <w:rsid w:val="003930F2"/>
    <w:rsid w:val="00393E04"/>
    <w:rsid w:val="00394609"/>
    <w:rsid w:val="003963D0"/>
    <w:rsid w:val="00397049"/>
    <w:rsid w:val="00397DEE"/>
    <w:rsid w:val="003A3487"/>
    <w:rsid w:val="003A5A50"/>
    <w:rsid w:val="003A745D"/>
    <w:rsid w:val="003B0467"/>
    <w:rsid w:val="003B4141"/>
    <w:rsid w:val="003B42B4"/>
    <w:rsid w:val="003B54C4"/>
    <w:rsid w:val="003B5741"/>
    <w:rsid w:val="003B5BB0"/>
    <w:rsid w:val="003B6DE7"/>
    <w:rsid w:val="003B7A4D"/>
    <w:rsid w:val="003C0863"/>
    <w:rsid w:val="003C3397"/>
    <w:rsid w:val="003C42A2"/>
    <w:rsid w:val="003C4B67"/>
    <w:rsid w:val="003C6123"/>
    <w:rsid w:val="003D06F7"/>
    <w:rsid w:val="003D08AC"/>
    <w:rsid w:val="003D250D"/>
    <w:rsid w:val="003D2DC5"/>
    <w:rsid w:val="003D44DD"/>
    <w:rsid w:val="003D6CE3"/>
    <w:rsid w:val="003D709B"/>
    <w:rsid w:val="003D7841"/>
    <w:rsid w:val="003E0513"/>
    <w:rsid w:val="003E0C40"/>
    <w:rsid w:val="003E13FD"/>
    <w:rsid w:val="003E5A21"/>
    <w:rsid w:val="003E65F6"/>
    <w:rsid w:val="003E6D91"/>
    <w:rsid w:val="003E6F3D"/>
    <w:rsid w:val="003E7003"/>
    <w:rsid w:val="003F0037"/>
    <w:rsid w:val="003F1055"/>
    <w:rsid w:val="003F181B"/>
    <w:rsid w:val="003F215F"/>
    <w:rsid w:val="00402F90"/>
    <w:rsid w:val="004032A8"/>
    <w:rsid w:val="00407002"/>
    <w:rsid w:val="004070AE"/>
    <w:rsid w:val="00407C06"/>
    <w:rsid w:val="004101BD"/>
    <w:rsid w:val="004115D5"/>
    <w:rsid w:val="0041381B"/>
    <w:rsid w:val="00413834"/>
    <w:rsid w:val="00414052"/>
    <w:rsid w:val="0041557D"/>
    <w:rsid w:val="00417660"/>
    <w:rsid w:val="00420944"/>
    <w:rsid w:val="00422922"/>
    <w:rsid w:val="00424D7F"/>
    <w:rsid w:val="00426E0D"/>
    <w:rsid w:val="00427333"/>
    <w:rsid w:val="00430464"/>
    <w:rsid w:val="00431984"/>
    <w:rsid w:val="00433620"/>
    <w:rsid w:val="00433794"/>
    <w:rsid w:val="00433DBC"/>
    <w:rsid w:val="004365D1"/>
    <w:rsid w:val="00437AFD"/>
    <w:rsid w:val="00440585"/>
    <w:rsid w:val="00441EC1"/>
    <w:rsid w:val="0044233E"/>
    <w:rsid w:val="004429DF"/>
    <w:rsid w:val="00445872"/>
    <w:rsid w:val="004459BB"/>
    <w:rsid w:val="0044651A"/>
    <w:rsid w:val="004505FF"/>
    <w:rsid w:val="00450E97"/>
    <w:rsid w:val="00454004"/>
    <w:rsid w:val="0045459A"/>
    <w:rsid w:val="004615F8"/>
    <w:rsid w:val="00463504"/>
    <w:rsid w:val="00463A59"/>
    <w:rsid w:val="0047072C"/>
    <w:rsid w:val="00472801"/>
    <w:rsid w:val="00472AC1"/>
    <w:rsid w:val="00476E8F"/>
    <w:rsid w:val="00480859"/>
    <w:rsid w:val="00484FAA"/>
    <w:rsid w:val="00485048"/>
    <w:rsid w:val="00485F2F"/>
    <w:rsid w:val="004863E7"/>
    <w:rsid w:val="004874DD"/>
    <w:rsid w:val="00487AC7"/>
    <w:rsid w:val="0049447B"/>
    <w:rsid w:val="00494B5A"/>
    <w:rsid w:val="00494ED9"/>
    <w:rsid w:val="00495309"/>
    <w:rsid w:val="00496E90"/>
    <w:rsid w:val="004A37D5"/>
    <w:rsid w:val="004A4437"/>
    <w:rsid w:val="004A72BA"/>
    <w:rsid w:val="004A788E"/>
    <w:rsid w:val="004B0002"/>
    <w:rsid w:val="004B0222"/>
    <w:rsid w:val="004B1829"/>
    <w:rsid w:val="004B1C81"/>
    <w:rsid w:val="004B2BA8"/>
    <w:rsid w:val="004B38BF"/>
    <w:rsid w:val="004B3CA1"/>
    <w:rsid w:val="004B49EF"/>
    <w:rsid w:val="004B620F"/>
    <w:rsid w:val="004C1931"/>
    <w:rsid w:val="004C1A2D"/>
    <w:rsid w:val="004C4B6C"/>
    <w:rsid w:val="004C5AED"/>
    <w:rsid w:val="004C6118"/>
    <w:rsid w:val="004C7314"/>
    <w:rsid w:val="004D060E"/>
    <w:rsid w:val="004D0F24"/>
    <w:rsid w:val="004D2C5B"/>
    <w:rsid w:val="004D3ABC"/>
    <w:rsid w:val="004D6E80"/>
    <w:rsid w:val="004D7A71"/>
    <w:rsid w:val="004E004E"/>
    <w:rsid w:val="004E3585"/>
    <w:rsid w:val="004E3948"/>
    <w:rsid w:val="004E51D0"/>
    <w:rsid w:val="004E6A29"/>
    <w:rsid w:val="004E7019"/>
    <w:rsid w:val="004E7020"/>
    <w:rsid w:val="004E7FD6"/>
    <w:rsid w:val="004F063F"/>
    <w:rsid w:val="004F1BDD"/>
    <w:rsid w:val="004F4349"/>
    <w:rsid w:val="004F5251"/>
    <w:rsid w:val="004F55D5"/>
    <w:rsid w:val="004F7AB7"/>
    <w:rsid w:val="004F7B6A"/>
    <w:rsid w:val="00502FC2"/>
    <w:rsid w:val="00503E53"/>
    <w:rsid w:val="00506376"/>
    <w:rsid w:val="0050713B"/>
    <w:rsid w:val="00507933"/>
    <w:rsid w:val="00507A53"/>
    <w:rsid w:val="00510A35"/>
    <w:rsid w:val="0051289E"/>
    <w:rsid w:val="0051309D"/>
    <w:rsid w:val="00527F78"/>
    <w:rsid w:val="005304EE"/>
    <w:rsid w:val="00532D93"/>
    <w:rsid w:val="00535394"/>
    <w:rsid w:val="005367ED"/>
    <w:rsid w:val="00537E15"/>
    <w:rsid w:val="00541624"/>
    <w:rsid w:val="005434DF"/>
    <w:rsid w:val="005440E5"/>
    <w:rsid w:val="005448EC"/>
    <w:rsid w:val="00546040"/>
    <w:rsid w:val="00546792"/>
    <w:rsid w:val="00547122"/>
    <w:rsid w:val="005472EE"/>
    <w:rsid w:val="00550472"/>
    <w:rsid w:val="005504BD"/>
    <w:rsid w:val="005513F0"/>
    <w:rsid w:val="005514A6"/>
    <w:rsid w:val="00551986"/>
    <w:rsid w:val="005519AD"/>
    <w:rsid w:val="00551F90"/>
    <w:rsid w:val="0055317A"/>
    <w:rsid w:val="00555820"/>
    <w:rsid w:val="00555B2F"/>
    <w:rsid w:val="00561346"/>
    <w:rsid w:val="00563031"/>
    <w:rsid w:val="00565815"/>
    <w:rsid w:val="00565F0C"/>
    <w:rsid w:val="00567B24"/>
    <w:rsid w:val="00574CA1"/>
    <w:rsid w:val="00576461"/>
    <w:rsid w:val="005775A9"/>
    <w:rsid w:val="00580E5E"/>
    <w:rsid w:val="005813AA"/>
    <w:rsid w:val="0058165D"/>
    <w:rsid w:val="00582675"/>
    <w:rsid w:val="00583038"/>
    <w:rsid w:val="00584BF6"/>
    <w:rsid w:val="0058522E"/>
    <w:rsid w:val="005853BF"/>
    <w:rsid w:val="0058569A"/>
    <w:rsid w:val="00585D3E"/>
    <w:rsid w:val="00586520"/>
    <w:rsid w:val="00586B35"/>
    <w:rsid w:val="00590941"/>
    <w:rsid w:val="00590E24"/>
    <w:rsid w:val="00592454"/>
    <w:rsid w:val="005925B3"/>
    <w:rsid w:val="00592BF9"/>
    <w:rsid w:val="00592FE2"/>
    <w:rsid w:val="00593ED5"/>
    <w:rsid w:val="00594CB4"/>
    <w:rsid w:val="0059685A"/>
    <w:rsid w:val="005974B4"/>
    <w:rsid w:val="005A049E"/>
    <w:rsid w:val="005A0AF4"/>
    <w:rsid w:val="005A1BAF"/>
    <w:rsid w:val="005A3F4C"/>
    <w:rsid w:val="005A470D"/>
    <w:rsid w:val="005A580A"/>
    <w:rsid w:val="005A6061"/>
    <w:rsid w:val="005A67DE"/>
    <w:rsid w:val="005B0390"/>
    <w:rsid w:val="005B04D5"/>
    <w:rsid w:val="005B05FF"/>
    <w:rsid w:val="005B2D0B"/>
    <w:rsid w:val="005B4F8A"/>
    <w:rsid w:val="005B5B94"/>
    <w:rsid w:val="005C07DA"/>
    <w:rsid w:val="005C3A76"/>
    <w:rsid w:val="005C3D7F"/>
    <w:rsid w:val="005C3DDF"/>
    <w:rsid w:val="005C5C05"/>
    <w:rsid w:val="005C5FC2"/>
    <w:rsid w:val="005C6846"/>
    <w:rsid w:val="005C6953"/>
    <w:rsid w:val="005C7299"/>
    <w:rsid w:val="005D0AF0"/>
    <w:rsid w:val="005D114F"/>
    <w:rsid w:val="005D2DF6"/>
    <w:rsid w:val="005D31C6"/>
    <w:rsid w:val="005D4963"/>
    <w:rsid w:val="005D5BAC"/>
    <w:rsid w:val="005D6D20"/>
    <w:rsid w:val="005E0C09"/>
    <w:rsid w:val="005E1812"/>
    <w:rsid w:val="005E4DA5"/>
    <w:rsid w:val="005E5C60"/>
    <w:rsid w:val="005E6B3E"/>
    <w:rsid w:val="005F568C"/>
    <w:rsid w:val="005F5D09"/>
    <w:rsid w:val="005F607D"/>
    <w:rsid w:val="006000EC"/>
    <w:rsid w:val="006032DE"/>
    <w:rsid w:val="006039D0"/>
    <w:rsid w:val="00605C2C"/>
    <w:rsid w:val="006070F1"/>
    <w:rsid w:val="006100A3"/>
    <w:rsid w:val="00613187"/>
    <w:rsid w:val="00613CAD"/>
    <w:rsid w:val="00615537"/>
    <w:rsid w:val="0061749E"/>
    <w:rsid w:val="00620751"/>
    <w:rsid w:val="00620E61"/>
    <w:rsid w:val="006220C8"/>
    <w:rsid w:val="00623595"/>
    <w:rsid w:val="00624396"/>
    <w:rsid w:val="00625F24"/>
    <w:rsid w:val="00627FA9"/>
    <w:rsid w:val="00630151"/>
    <w:rsid w:val="00630599"/>
    <w:rsid w:val="0063251C"/>
    <w:rsid w:val="00633C3B"/>
    <w:rsid w:val="00634FDE"/>
    <w:rsid w:val="00635C8D"/>
    <w:rsid w:val="0063638C"/>
    <w:rsid w:val="006366FA"/>
    <w:rsid w:val="00636B23"/>
    <w:rsid w:val="00637728"/>
    <w:rsid w:val="0063790C"/>
    <w:rsid w:val="006404DE"/>
    <w:rsid w:val="00642C33"/>
    <w:rsid w:val="00642E60"/>
    <w:rsid w:val="0064324C"/>
    <w:rsid w:val="00645457"/>
    <w:rsid w:val="0064794E"/>
    <w:rsid w:val="006513CF"/>
    <w:rsid w:val="00653D82"/>
    <w:rsid w:val="00654C83"/>
    <w:rsid w:val="00654D80"/>
    <w:rsid w:val="00656835"/>
    <w:rsid w:val="00656A8D"/>
    <w:rsid w:val="006611EA"/>
    <w:rsid w:val="006621DA"/>
    <w:rsid w:val="006627E0"/>
    <w:rsid w:val="00663FB8"/>
    <w:rsid w:val="00664864"/>
    <w:rsid w:val="00666708"/>
    <w:rsid w:val="00666C3D"/>
    <w:rsid w:val="006670C2"/>
    <w:rsid w:val="0067020E"/>
    <w:rsid w:val="0067021E"/>
    <w:rsid w:val="00671F8F"/>
    <w:rsid w:val="006731C4"/>
    <w:rsid w:val="00675314"/>
    <w:rsid w:val="00675565"/>
    <w:rsid w:val="00677387"/>
    <w:rsid w:val="00681773"/>
    <w:rsid w:val="00684862"/>
    <w:rsid w:val="00686287"/>
    <w:rsid w:val="00687BBB"/>
    <w:rsid w:val="0069054C"/>
    <w:rsid w:val="006916D7"/>
    <w:rsid w:val="006925A3"/>
    <w:rsid w:val="00693F02"/>
    <w:rsid w:val="00695963"/>
    <w:rsid w:val="00696125"/>
    <w:rsid w:val="006963A8"/>
    <w:rsid w:val="00697063"/>
    <w:rsid w:val="006A233D"/>
    <w:rsid w:val="006A289B"/>
    <w:rsid w:val="006A3465"/>
    <w:rsid w:val="006A48D7"/>
    <w:rsid w:val="006A4BB3"/>
    <w:rsid w:val="006A6392"/>
    <w:rsid w:val="006A6C43"/>
    <w:rsid w:val="006A6CBF"/>
    <w:rsid w:val="006A71B8"/>
    <w:rsid w:val="006A7FD3"/>
    <w:rsid w:val="006B07C7"/>
    <w:rsid w:val="006B16E2"/>
    <w:rsid w:val="006B1FC5"/>
    <w:rsid w:val="006B27DC"/>
    <w:rsid w:val="006B3003"/>
    <w:rsid w:val="006B3748"/>
    <w:rsid w:val="006B451A"/>
    <w:rsid w:val="006B6272"/>
    <w:rsid w:val="006B7CFB"/>
    <w:rsid w:val="006B7FF1"/>
    <w:rsid w:val="006C09B5"/>
    <w:rsid w:val="006C44D1"/>
    <w:rsid w:val="006C563A"/>
    <w:rsid w:val="006C5E2B"/>
    <w:rsid w:val="006D4274"/>
    <w:rsid w:val="006D4455"/>
    <w:rsid w:val="006D61E9"/>
    <w:rsid w:val="006D6245"/>
    <w:rsid w:val="006D7096"/>
    <w:rsid w:val="006D7861"/>
    <w:rsid w:val="006D7B1E"/>
    <w:rsid w:val="006E0706"/>
    <w:rsid w:val="006E0DFF"/>
    <w:rsid w:val="006E2AF5"/>
    <w:rsid w:val="006E2C55"/>
    <w:rsid w:val="006E4575"/>
    <w:rsid w:val="006E4D44"/>
    <w:rsid w:val="006E5FDE"/>
    <w:rsid w:val="006E629F"/>
    <w:rsid w:val="006F1861"/>
    <w:rsid w:val="006F2725"/>
    <w:rsid w:val="006F3394"/>
    <w:rsid w:val="006F3800"/>
    <w:rsid w:val="006F3CAF"/>
    <w:rsid w:val="006F42DF"/>
    <w:rsid w:val="006F61E0"/>
    <w:rsid w:val="006F6B64"/>
    <w:rsid w:val="006F7BF4"/>
    <w:rsid w:val="006F7D51"/>
    <w:rsid w:val="007016B3"/>
    <w:rsid w:val="00703120"/>
    <w:rsid w:val="00703A8C"/>
    <w:rsid w:val="0070415C"/>
    <w:rsid w:val="007045BD"/>
    <w:rsid w:val="007047AC"/>
    <w:rsid w:val="00712BCA"/>
    <w:rsid w:val="007135BC"/>
    <w:rsid w:val="007148C3"/>
    <w:rsid w:val="00715C9C"/>
    <w:rsid w:val="007200F5"/>
    <w:rsid w:val="007224B3"/>
    <w:rsid w:val="00722DF3"/>
    <w:rsid w:val="007234D9"/>
    <w:rsid w:val="00723794"/>
    <w:rsid w:val="0072517A"/>
    <w:rsid w:val="00727079"/>
    <w:rsid w:val="00727CDD"/>
    <w:rsid w:val="00727FA2"/>
    <w:rsid w:val="007352CE"/>
    <w:rsid w:val="00735CD8"/>
    <w:rsid w:val="0073631C"/>
    <w:rsid w:val="0074273E"/>
    <w:rsid w:val="0074474F"/>
    <w:rsid w:val="00744CA6"/>
    <w:rsid w:val="00745CC5"/>
    <w:rsid w:val="0074715A"/>
    <w:rsid w:val="00753CA2"/>
    <w:rsid w:val="00753EFF"/>
    <w:rsid w:val="00754CCF"/>
    <w:rsid w:val="00755FC6"/>
    <w:rsid w:val="007640B5"/>
    <w:rsid w:val="0077485C"/>
    <w:rsid w:val="00774958"/>
    <w:rsid w:val="00774CAB"/>
    <w:rsid w:val="00774EC0"/>
    <w:rsid w:val="0077507A"/>
    <w:rsid w:val="00781043"/>
    <w:rsid w:val="007825A3"/>
    <w:rsid w:val="0078500F"/>
    <w:rsid w:val="00785317"/>
    <w:rsid w:val="007864A3"/>
    <w:rsid w:val="00787F63"/>
    <w:rsid w:val="007901E2"/>
    <w:rsid w:val="0079197C"/>
    <w:rsid w:val="0079459D"/>
    <w:rsid w:val="0079511A"/>
    <w:rsid w:val="0079779B"/>
    <w:rsid w:val="007A0065"/>
    <w:rsid w:val="007A04B8"/>
    <w:rsid w:val="007A12F2"/>
    <w:rsid w:val="007A148D"/>
    <w:rsid w:val="007A1EEE"/>
    <w:rsid w:val="007A2F99"/>
    <w:rsid w:val="007A507A"/>
    <w:rsid w:val="007B06F7"/>
    <w:rsid w:val="007B278B"/>
    <w:rsid w:val="007B2D0F"/>
    <w:rsid w:val="007B4666"/>
    <w:rsid w:val="007B58AB"/>
    <w:rsid w:val="007C3C8B"/>
    <w:rsid w:val="007C3E76"/>
    <w:rsid w:val="007C44B5"/>
    <w:rsid w:val="007C4B33"/>
    <w:rsid w:val="007C6517"/>
    <w:rsid w:val="007C6756"/>
    <w:rsid w:val="007C71A8"/>
    <w:rsid w:val="007C7F9C"/>
    <w:rsid w:val="007D014A"/>
    <w:rsid w:val="007D0CFB"/>
    <w:rsid w:val="007D1D4C"/>
    <w:rsid w:val="007D32A3"/>
    <w:rsid w:val="007D5957"/>
    <w:rsid w:val="007D76B7"/>
    <w:rsid w:val="007D7CCD"/>
    <w:rsid w:val="007E0CD4"/>
    <w:rsid w:val="007E1ABB"/>
    <w:rsid w:val="007E3ACA"/>
    <w:rsid w:val="007E4BD8"/>
    <w:rsid w:val="007E72EE"/>
    <w:rsid w:val="007E755E"/>
    <w:rsid w:val="007F19B1"/>
    <w:rsid w:val="007F3B2F"/>
    <w:rsid w:val="007F4485"/>
    <w:rsid w:val="007F6E0D"/>
    <w:rsid w:val="00800A7B"/>
    <w:rsid w:val="00800FB0"/>
    <w:rsid w:val="0080105C"/>
    <w:rsid w:val="00802612"/>
    <w:rsid w:val="00802AEC"/>
    <w:rsid w:val="00807BBB"/>
    <w:rsid w:val="00810EAC"/>
    <w:rsid w:val="00810F27"/>
    <w:rsid w:val="00810F5A"/>
    <w:rsid w:val="0081151E"/>
    <w:rsid w:val="00811D36"/>
    <w:rsid w:val="008122A9"/>
    <w:rsid w:val="008140A7"/>
    <w:rsid w:val="00814F8A"/>
    <w:rsid w:val="0081525C"/>
    <w:rsid w:val="00821198"/>
    <w:rsid w:val="0082253A"/>
    <w:rsid w:val="00822C5D"/>
    <w:rsid w:val="008236E4"/>
    <w:rsid w:val="008255B0"/>
    <w:rsid w:val="008306E8"/>
    <w:rsid w:val="00830D95"/>
    <w:rsid w:val="008310AD"/>
    <w:rsid w:val="00833510"/>
    <w:rsid w:val="00833AB1"/>
    <w:rsid w:val="00833E8A"/>
    <w:rsid w:val="00837C83"/>
    <w:rsid w:val="0084105B"/>
    <w:rsid w:val="0084492F"/>
    <w:rsid w:val="00846DCD"/>
    <w:rsid w:val="00846FC6"/>
    <w:rsid w:val="00850155"/>
    <w:rsid w:val="008503EF"/>
    <w:rsid w:val="00850B4B"/>
    <w:rsid w:val="00853CD7"/>
    <w:rsid w:val="008556FA"/>
    <w:rsid w:val="00856005"/>
    <w:rsid w:val="00857782"/>
    <w:rsid w:val="00857FEE"/>
    <w:rsid w:val="00857FFA"/>
    <w:rsid w:val="00861962"/>
    <w:rsid w:val="00861C46"/>
    <w:rsid w:val="00862D55"/>
    <w:rsid w:val="00864830"/>
    <w:rsid w:val="008656AF"/>
    <w:rsid w:val="00865B05"/>
    <w:rsid w:val="00866BD4"/>
    <w:rsid w:val="00871244"/>
    <w:rsid w:val="008715A2"/>
    <w:rsid w:val="008732DA"/>
    <w:rsid w:val="00873B4A"/>
    <w:rsid w:val="0087442D"/>
    <w:rsid w:val="008768D7"/>
    <w:rsid w:val="00877C2F"/>
    <w:rsid w:val="00885DA8"/>
    <w:rsid w:val="0088688C"/>
    <w:rsid w:val="008868BD"/>
    <w:rsid w:val="008873CC"/>
    <w:rsid w:val="008901A0"/>
    <w:rsid w:val="00890350"/>
    <w:rsid w:val="00891E36"/>
    <w:rsid w:val="00892343"/>
    <w:rsid w:val="00895348"/>
    <w:rsid w:val="0089541F"/>
    <w:rsid w:val="0089625E"/>
    <w:rsid w:val="008A1B7C"/>
    <w:rsid w:val="008A2B8B"/>
    <w:rsid w:val="008A460F"/>
    <w:rsid w:val="008A52E2"/>
    <w:rsid w:val="008A5C2E"/>
    <w:rsid w:val="008A6510"/>
    <w:rsid w:val="008B0CF6"/>
    <w:rsid w:val="008B13EE"/>
    <w:rsid w:val="008B1F48"/>
    <w:rsid w:val="008B28FD"/>
    <w:rsid w:val="008B30AC"/>
    <w:rsid w:val="008B39A9"/>
    <w:rsid w:val="008B72DF"/>
    <w:rsid w:val="008C0099"/>
    <w:rsid w:val="008C2170"/>
    <w:rsid w:val="008C26FB"/>
    <w:rsid w:val="008C32FA"/>
    <w:rsid w:val="008C3405"/>
    <w:rsid w:val="008C5573"/>
    <w:rsid w:val="008C56A0"/>
    <w:rsid w:val="008C5B16"/>
    <w:rsid w:val="008C6867"/>
    <w:rsid w:val="008D0AB5"/>
    <w:rsid w:val="008D0D7C"/>
    <w:rsid w:val="008D1CD6"/>
    <w:rsid w:val="008D293F"/>
    <w:rsid w:val="008D4976"/>
    <w:rsid w:val="008D5BBE"/>
    <w:rsid w:val="008D6367"/>
    <w:rsid w:val="008D6C63"/>
    <w:rsid w:val="008D7F65"/>
    <w:rsid w:val="008E24E4"/>
    <w:rsid w:val="008E2B5F"/>
    <w:rsid w:val="008E39DD"/>
    <w:rsid w:val="008E3EA5"/>
    <w:rsid w:val="008E77A8"/>
    <w:rsid w:val="008F0F61"/>
    <w:rsid w:val="008F1F51"/>
    <w:rsid w:val="008F1FAF"/>
    <w:rsid w:val="008F3E8B"/>
    <w:rsid w:val="008F4149"/>
    <w:rsid w:val="008F46E1"/>
    <w:rsid w:val="008F4DF1"/>
    <w:rsid w:val="008F65E4"/>
    <w:rsid w:val="0090170E"/>
    <w:rsid w:val="009021AC"/>
    <w:rsid w:val="00902930"/>
    <w:rsid w:val="00902BF8"/>
    <w:rsid w:val="00902C72"/>
    <w:rsid w:val="00902E71"/>
    <w:rsid w:val="0090337A"/>
    <w:rsid w:val="00903396"/>
    <w:rsid w:val="00903422"/>
    <w:rsid w:val="00904EA5"/>
    <w:rsid w:val="00905662"/>
    <w:rsid w:val="00906BDE"/>
    <w:rsid w:val="009106C5"/>
    <w:rsid w:val="0091107B"/>
    <w:rsid w:val="00911DBE"/>
    <w:rsid w:val="009155B2"/>
    <w:rsid w:val="00920281"/>
    <w:rsid w:val="00922797"/>
    <w:rsid w:val="00923424"/>
    <w:rsid w:val="00923AEB"/>
    <w:rsid w:val="00924891"/>
    <w:rsid w:val="009248F8"/>
    <w:rsid w:val="00926F62"/>
    <w:rsid w:val="00927DD2"/>
    <w:rsid w:val="009340BD"/>
    <w:rsid w:val="00934C63"/>
    <w:rsid w:val="009360EC"/>
    <w:rsid w:val="009366D7"/>
    <w:rsid w:val="00941298"/>
    <w:rsid w:val="00941309"/>
    <w:rsid w:val="0094188C"/>
    <w:rsid w:val="00942E63"/>
    <w:rsid w:val="00943119"/>
    <w:rsid w:val="00943212"/>
    <w:rsid w:val="009445B3"/>
    <w:rsid w:val="00944A96"/>
    <w:rsid w:val="009455EF"/>
    <w:rsid w:val="00950734"/>
    <w:rsid w:val="00950AAD"/>
    <w:rsid w:val="00951192"/>
    <w:rsid w:val="0095255B"/>
    <w:rsid w:val="00952F15"/>
    <w:rsid w:val="00954081"/>
    <w:rsid w:val="00955364"/>
    <w:rsid w:val="009554BA"/>
    <w:rsid w:val="0095665F"/>
    <w:rsid w:val="00956718"/>
    <w:rsid w:val="00956A69"/>
    <w:rsid w:val="0095745A"/>
    <w:rsid w:val="0096171F"/>
    <w:rsid w:val="009618CA"/>
    <w:rsid w:val="00961D7B"/>
    <w:rsid w:val="00963DEF"/>
    <w:rsid w:val="009648A6"/>
    <w:rsid w:val="009654CC"/>
    <w:rsid w:val="00967483"/>
    <w:rsid w:val="009678A7"/>
    <w:rsid w:val="00970923"/>
    <w:rsid w:val="0097094B"/>
    <w:rsid w:val="00973B0D"/>
    <w:rsid w:val="00975069"/>
    <w:rsid w:val="009767FE"/>
    <w:rsid w:val="00980D4A"/>
    <w:rsid w:val="00980F94"/>
    <w:rsid w:val="0098301B"/>
    <w:rsid w:val="00984815"/>
    <w:rsid w:val="00990C61"/>
    <w:rsid w:val="0099143C"/>
    <w:rsid w:val="00992AE7"/>
    <w:rsid w:val="00992D3B"/>
    <w:rsid w:val="00994E8F"/>
    <w:rsid w:val="00994F39"/>
    <w:rsid w:val="009960E0"/>
    <w:rsid w:val="00997620"/>
    <w:rsid w:val="009A00DA"/>
    <w:rsid w:val="009A2732"/>
    <w:rsid w:val="009A5BD9"/>
    <w:rsid w:val="009A5CFD"/>
    <w:rsid w:val="009A6289"/>
    <w:rsid w:val="009A6729"/>
    <w:rsid w:val="009A6EB4"/>
    <w:rsid w:val="009A7995"/>
    <w:rsid w:val="009B03F3"/>
    <w:rsid w:val="009B385C"/>
    <w:rsid w:val="009B501A"/>
    <w:rsid w:val="009B5E56"/>
    <w:rsid w:val="009B623C"/>
    <w:rsid w:val="009B687E"/>
    <w:rsid w:val="009B690F"/>
    <w:rsid w:val="009B70EF"/>
    <w:rsid w:val="009C00E0"/>
    <w:rsid w:val="009C324B"/>
    <w:rsid w:val="009C435A"/>
    <w:rsid w:val="009C77D6"/>
    <w:rsid w:val="009D0124"/>
    <w:rsid w:val="009D29B0"/>
    <w:rsid w:val="009D483F"/>
    <w:rsid w:val="009D7531"/>
    <w:rsid w:val="009E205A"/>
    <w:rsid w:val="009E38E9"/>
    <w:rsid w:val="009E3A62"/>
    <w:rsid w:val="009E42F9"/>
    <w:rsid w:val="009E5A41"/>
    <w:rsid w:val="009E617C"/>
    <w:rsid w:val="009F11B6"/>
    <w:rsid w:val="009F3B78"/>
    <w:rsid w:val="009F3E7D"/>
    <w:rsid w:val="009F46EE"/>
    <w:rsid w:val="009F4F25"/>
    <w:rsid w:val="009F5AF7"/>
    <w:rsid w:val="009F6ED5"/>
    <w:rsid w:val="009F7A82"/>
    <w:rsid w:val="00A0034E"/>
    <w:rsid w:val="00A018B9"/>
    <w:rsid w:val="00A05545"/>
    <w:rsid w:val="00A05ACA"/>
    <w:rsid w:val="00A138D3"/>
    <w:rsid w:val="00A138F5"/>
    <w:rsid w:val="00A16DBA"/>
    <w:rsid w:val="00A21168"/>
    <w:rsid w:val="00A21421"/>
    <w:rsid w:val="00A21BC9"/>
    <w:rsid w:val="00A22003"/>
    <w:rsid w:val="00A25111"/>
    <w:rsid w:val="00A266C9"/>
    <w:rsid w:val="00A271F6"/>
    <w:rsid w:val="00A274C5"/>
    <w:rsid w:val="00A326D4"/>
    <w:rsid w:val="00A36A7B"/>
    <w:rsid w:val="00A36DC0"/>
    <w:rsid w:val="00A3701F"/>
    <w:rsid w:val="00A400E4"/>
    <w:rsid w:val="00A402D3"/>
    <w:rsid w:val="00A4482B"/>
    <w:rsid w:val="00A464C7"/>
    <w:rsid w:val="00A46A43"/>
    <w:rsid w:val="00A50A8E"/>
    <w:rsid w:val="00A50EA4"/>
    <w:rsid w:val="00A5307E"/>
    <w:rsid w:val="00A55299"/>
    <w:rsid w:val="00A55ABF"/>
    <w:rsid w:val="00A5799B"/>
    <w:rsid w:val="00A65201"/>
    <w:rsid w:val="00A66925"/>
    <w:rsid w:val="00A70A5F"/>
    <w:rsid w:val="00A713D7"/>
    <w:rsid w:val="00A71481"/>
    <w:rsid w:val="00A71BF7"/>
    <w:rsid w:val="00A71F32"/>
    <w:rsid w:val="00A72E56"/>
    <w:rsid w:val="00A73612"/>
    <w:rsid w:val="00A73987"/>
    <w:rsid w:val="00A74005"/>
    <w:rsid w:val="00A75A81"/>
    <w:rsid w:val="00A75ADE"/>
    <w:rsid w:val="00A76058"/>
    <w:rsid w:val="00A778C7"/>
    <w:rsid w:val="00A8018B"/>
    <w:rsid w:val="00A817EA"/>
    <w:rsid w:val="00A827DC"/>
    <w:rsid w:val="00A83EBB"/>
    <w:rsid w:val="00A8401C"/>
    <w:rsid w:val="00A85698"/>
    <w:rsid w:val="00A86C84"/>
    <w:rsid w:val="00A919E0"/>
    <w:rsid w:val="00A9590B"/>
    <w:rsid w:val="00A9685B"/>
    <w:rsid w:val="00A97EA8"/>
    <w:rsid w:val="00AA1CFE"/>
    <w:rsid w:val="00AA372E"/>
    <w:rsid w:val="00AA3FE9"/>
    <w:rsid w:val="00AA5230"/>
    <w:rsid w:val="00AA5DAA"/>
    <w:rsid w:val="00AA6D6B"/>
    <w:rsid w:val="00AA6DF5"/>
    <w:rsid w:val="00AA7439"/>
    <w:rsid w:val="00AB0D3B"/>
    <w:rsid w:val="00AB2490"/>
    <w:rsid w:val="00AB33FF"/>
    <w:rsid w:val="00AC00E9"/>
    <w:rsid w:val="00AC1348"/>
    <w:rsid w:val="00AC166D"/>
    <w:rsid w:val="00AC251D"/>
    <w:rsid w:val="00AC281C"/>
    <w:rsid w:val="00AC55C1"/>
    <w:rsid w:val="00AD1142"/>
    <w:rsid w:val="00AD54EE"/>
    <w:rsid w:val="00AD57DA"/>
    <w:rsid w:val="00AE2725"/>
    <w:rsid w:val="00AE35BB"/>
    <w:rsid w:val="00AE40BB"/>
    <w:rsid w:val="00AE54A3"/>
    <w:rsid w:val="00AE553E"/>
    <w:rsid w:val="00AE6521"/>
    <w:rsid w:val="00AF01DA"/>
    <w:rsid w:val="00AF0EC7"/>
    <w:rsid w:val="00AF139A"/>
    <w:rsid w:val="00AF2E0C"/>
    <w:rsid w:val="00AF37B7"/>
    <w:rsid w:val="00AF4624"/>
    <w:rsid w:val="00AF5B19"/>
    <w:rsid w:val="00AF5DCC"/>
    <w:rsid w:val="00AF7E28"/>
    <w:rsid w:val="00AF7FF3"/>
    <w:rsid w:val="00B00365"/>
    <w:rsid w:val="00B01DAA"/>
    <w:rsid w:val="00B01EC9"/>
    <w:rsid w:val="00B034DD"/>
    <w:rsid w:val="00B03884"/>
    <w:rsid w:val="00B07676"/>
    <w:rsid w:val="00B104C8"/>
    <w:rsid w:val="00B10E35"/>
    <w:rsid w:val="00B13D86"/>
    <w:rsid w:val="00B13F1A"/>
    <w:rsid w:val="00B1426C"/>
    <w:rsid w:val="00B1496E"/>
    <w:rsid w:val="00B151A4"/>
    <w:rsid w:val="00B1633C"/>
    <w:rsid w:val="00B209B3"/>
    <w:rsid w:val="00B23013"/>
    <w:rsid w:val="00B24E4A"/>
    <w:rsid w:val="00B254D2"/>
    <w:rsid w:val="00B26B27"/>
    <w:rsid w:val="00B27A97"/>
    <w:rsid w:val="00B27E92"/>
    <w:rsid w:val="00B317ED"/>
    <w:rsid w:val="00B31CB8"/>
    <w:rsid w:val="00B32218"/>
    <w:rsid w:val="00B32364"/>
    <w:rsid w:val="00B3255A"/>
    <w:rsid w:val="00B34B4F"/>
    <w:rsid w:val="00B4060E"/>
    <w:rsid w:val="00B419FC"/>
    <w:rsid w:val="00B41BA7"/>
    <w:rsid w:val="00B42B01"/>
    <w:rsid w:val="00B42C43"/>
    <w:rsid w:val="00B432EF"/>
    <w:rsid w:val="00B43B2F"/>
    <w:rsid w:val="00B451A7"/>
    <w:rsid w:val="00B46986"/>
    <w:rsid w:val="00B47243"/>
    <w:rsid w:val="00B47690"/>
    <w:rsid w:val="00B47AAE"/>
    <w:rsid w:val="00B51513"/>
    <w:rsid w:val="00B51FB7"/>
    <w:rsid w:val="00B53A0D"/>
    <w:rsid w:val="00B54494"/>
    <w:rsid w:val="00B55110"/>
    <w:rsid w:val="00B56160"/>
    <w:rsid w:val="00B573AF"/>
    <w:rsid w:val="00B57514"/>
    <w:rsid w:val="00B57F0A"/>
    <w:rsid w:val="00B60F5D"/>
    <w:rsid w:val="00B613B4"/>
    <w:rsid w:val="00B61F10"/>
    <w:rsid w:val="00B63A5A"/>
    <w:rsid w:val="00B67D7D"/>
    <w:rsid w:val="00B7396F"/>
    <w:rsid w:val="00B745A1"/>
    <w:rsid w:val="00B746E9"/>
    <w:rsid w:val="00B74FB6"/>
    <w:rsid w:val="00B7570A"/>
    <w:rsid w:val="00B76ABF"/>
    <w:rsid w:val="00B77F37"/>
    <w:rsid w:val="00B80D6F"/>
    <w:rsid w:val="00B80F0A"/>
    <w:rsid w:val="00B8142E"/>
    <w:rsid w:val="00B83C6B"/>
    <w:rsid w:val="00B91699"/>
    <w:rsid w:val="00B92F57"/>
    <w:rsid w:val="00B93A8A"/>
    <w:rsid w:val="00B93C66"/>
    <w:rsid w:val="00B94193"/>
    <w:rsid w:val="00B974D8"/>
    <w:rsid w:val="00B97912"/>
    <w:rsid w:val="00B979CF"/>
    <w:rsid w:val="00B97B19"/>
    <w:rsid w:val="00BA0816"/>
    <w:rsid w:val="00BA0979"/>
    <w:rsid w:val="00BA18FF"/>
    <w:rsid w:val="00BB0853"/>
    <w:rsid w:val="00BB1ECE"/>
    <w:rsid w:val="00BB2A32"/>
    <w:rsid w:val="00BB33A8"/>
    <w:rsid w:val="00BB4E80"/>
    <w:rsid w:val="00BB5B65"/>
    <w:rsid w:val="00BB77D2"/>
    <w:rsid w:val="00BC0575"/>
    <w:rsid w:val="00BC0CED"/>
    <w:rsid w:val="00BC2017"/>
    <w:rsid w:val="00BC2527"/>
    <w:rsid w:val="00BC3B76"/>
    <w:rsid w:val="00BC6552"/>
    <w:rsid w:val="00BC6EFE"/>
    <w:rsid w:val="00BD190B"/>
    <w:rsid w:val="00BD2F54"/>
    <w:rsid w:val="00BD5295"/>
    <w:rsid w:val="00BE1424"/>
    <w:rsid w:val="00BE2079"/>
    <w:rsid w:val="00BE2ECD"/>
    <w:rsid w:val="00BE64C6"/>
    <w:rsid w:val="00BE792E"/>
    <w:rsid w:val="00BF0C6F"/>
    <w:rsid w:val="00BF0D58"/>
    <w:rsid w:val="00BF374F"/>
    <w:rsid w:val="00BF68A7"/>
    <w:rsid w:val="00C0153B"/>
    <w:rsid w:val="00C02383"/>
    <w:rsid w:val="00C041DE"/>
    <w:rsid w:val="00C05FA8"/>
    <w:rsid w:val="00C06611"/>
    <w:rsid w:val="00C10D1E"/>
    <w:rsid w:val="00C1431A"/>
    <w:rsid w:val="00C1614A"/>
    <w:rsid w:val="00C16CBD"/>
    <w:rsid w:val="00C217BC"/>
    <w:rsid w:val="00C228FE"/>
    <w:rsid w:val="00C22E71"/>
    <w:rsid w:val="00C2339E"/>
    <w:rsid w:val="00C23720"/>
    <w:rsid w:val="00C24E2A"/>
    <w:rsid w:val="00C25DE6"/>
    <w:rsid w:val="00C25EB5"/>
    <w:rsid w:val="00C260A7"/>
    <w:rsid w:val="00C26A5A"/>
    <w:rsid w:val="00C26B7F"/>
    <w:rsid w:val="00C30356"/>
    <w:rsid w:val="00C305FE"/>
    <w:rsid w:val="00C3154B"/>
    <w:rsid w:val="00C34662"/>
    <w:rsid w:val="00C363D6"/>
    <w:rsid w:val="00C36EC0"/>
    <w:rsid w:val="00C438C9"/>
    <w:rsid w:val="00C43C36"/>
    <w:rsid w:val="00C44DA0"/>
    <w:rsid w:val="00C50318"/>
    <w:rsid w:val="00C51A68"/>
    <w:rsid w:val="00C51B27"/>
    <w:rsid w:val="00C51EB6"/>
    <w:rsid w:val="00C52FF7"/>
    <w:rsid w:val="00C5446C"/>
    <w:rsid w:val="00C61517"/>
    <w:rsid w:val="00C63341"/>
    <w:rsid w:val="00C63804"/>
    <w:rsid w:val="00C647ED"/>
    <w:rsid w:val="00C65D3F"/>
    <w:rsid w:val="00C679A0"/>
    <w:rsid w:val="00C745FD"/>
    <w:rsid w:val="00C755B1"/>
    <w:rsid w:val="00C7572D"/>
    <w:rsid w:val="00C758AD"/>
    <w:rsid w:val="00C75A03"/>
    <w:rsid w:val="00C76822"/>
    <w:rsid w:val="00C828DA"/>
    <w:rsid w:val="00C83C74"/>
    <w:rsid w:val="00C8519C"/>
    <w:rsid w:val="00C85C71"/>
    <w:rsid w:val="00C862CD"/>
    <w:rsid w:val="00C862F0"/>
    <w:rsid w:val="00C86866"/>
    <w:rsid w:val="00C86900"/>
    <w:rsid w:val="00C91341"/>
    <w:rsid w:val="00C92E83"/>
    <w:rsid w:val="00C95837"/>
    <w:rsid w:val="00C95EB2"/>
    <w:rsid w:val="00C968FB"/>
    <w:rsid w:val="00C96B8C"/>
    <w:rsid w:val="00C97348"/>
    <w:rsid w:val="00C97D56"/>
    <w:rsid w:val="00CA04A5"/>
    <w:rsid w:val="00CA0B72"/>
    <w:rsid w:val="00CA0D15"/>
    <w:rsid w:val="00CA27C4"/>
    <w:rsid w:val="00CA2D01"/>
    <w:rsid w:val="00CA3FB1"/>
    <w:rsid w:val="00CA5376"/>
    <w:rsid w:val="00CA5EB9"/>
    <w:rsid w:val="00CB27DE"/>
    <w:rsid w:val="00CB2EAD"/>
    <w:rsid w:val="00CB3E7A"/>
    <w:rsid w:val="00CB5C46"/>
    <w:rsid w:val="00CB5F0B"/>
    <w:rsid w:val="00CB76DB"/>
    <w:rsid w:val="00CC2946"/>
    <w:rsid w:val="00CC2D5E"/>
    <w:rsid w:val="00CC32DF"/>
    <w:rsid w:val="00CC4179"/>
    <w:rsid w:val="00CD0AD8"/>
    <w:rsid w:val="00CD0EBD"/>
    <w:rsid w:val="00CD12C1"/>
    <w:rsid w:val="00CD24B5"/>
    <w:rsid w:val="00CD30E7"/>
    <w:rsid w:val="00CD4575"/>
    <w:rsid w:val="00CD6947"/>
    <w:rsid w:val="00CE239F"/>
    <w:rsid w:val="00CE72F5"/>
    <w:rsid w:val="00CF04B8"/>
    <w:rsid w:val="00CF0B9B"/>
    <w:rsid w:val="00CF19A6"/>
    <w:rsid w:val="00CF4F6A"/>
    <w:rsid w:val="00CF6C57"/>
    <w:rsid w:val="00CF7F3C"/>
    <w:rsid w:val="00CF7F9F"/>
    <w:rsid w:val="00D00D51"/>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3F0F"/>
    <w:rsid w:val="00D2543C"/>
    <w:rsid w:val="00D258C9"/>
    <w:rsid w:val="00D26A49"/>
    <w:rsid w:val="00D30E05"/>
    <w:rsid w:val="00D312BF"/>
    <w:rsid w:val="00D32470"/>
    <w:rsid w:val="00D34226"/>
    <w:rsid w:val="00D344F0"/>
    <w:rsid w:val="00D40150"/>
    <w:rsid w:val="00D40FE9"/>
    <w:rsid w:val="00D4340F"/>
    <w:rsid w:val="00D4369D"/>
    <w:rsid w:val="00D47B49"/>
    <w:rsid w:val="00D51A3F"/>
    <w:rsid w:val="00D56513"/>
    <w:rsid w:val="00D57BD6"/>
    <w:rsid w:val="00D6262E"/>
    <w:rsid w:val="00D63014"/>
    <w:rsid w:val="00D6334C"/>
    <w:rsid w:val="00D63F7F"/>
    <w:rsid w:val="00D6632D"/>
    <w:rsid w:val="00D66A1D"/>
    <w:rsid w:val="00D676E2"/>
    <w:rsid w:val="00D701E8"/>
    <w:rsid w:val="00D71765"/>
    <w:rsid w:val="00D7280B"/>
    <w:rsid w:val="00D7571F"/>
    <w:rsid w:val="00D80096"/>
    <w:rsid w:val="00D817B7"/>
    <w:rsid w:val="00D81A4C"/>
    <w:rsid w:val="00D81ABD"/>
    <w:rsid w:val="00D8214E"/>
    <w:rsid w:val="00D84C63"/>
    <w:rsid w:val="00D85324"/>
    <w:rsid w:val="00D862B1"/>
    <w:rsid w:val="00D91887"/>
    <w:rsid w:val="00D948A1"/>
    <w:rsid w:val="00D978D9"/>
    <w:rsid w:val="00DA7311"/>
    <w:rsid w:val="00DA7F6E"/>
    <w:rsid w:val="00DB07E8"/>
    <w:rsid w:val="00DB1FB7"/>
    <w:rsid w:val="00DB2E20"/>
    <w:rsid w:val="00DB4358"/>
    <w:rsid w:val="00DB7FD2"/>
    <w:rsid w:val="00DC0C49"/>
    <w:rsid w:val="00DC23E5"/>
    <w:rsid w:val="00DC55FA"/>
    <w:rsid w:val="00DC5B58"/>
    <w:rsid w:val="00DC6568"/>
    <w:rsid w:val="00DD029C"/>
    <w:rsid w:val="00DD0502"/>
    <w:rsid w:val="00DD063E"/>
    <w:rsid w:val="00DD12D9"/>
    <w:rsid w:val="00DD3887"/>
    <w:rsid w:val="00DD49FC"/>
    <w:rsid w:val="00DD7003"/>
    <w:rsid w:val="00DE07CE"/>
    <w:rsid w:val="00DE10E2"/>
    <w:rsid w:val="00DE1AD6"/>
    <w:rsid w:val="00DE2C3B"/>
    <w:rsid w:val="00DE37D0"/>
    <w:rsid w:val="00DE3BEC"/>
    <w:rsid w:val="00DE3FE8"/>
    <w:rsid w:val="00DE483E"/>
    <w:rsid w:val="00DE48DA"/>
    <w:rsid w:val="00DE6F97"/>
    <w:rsid w:val="00DF0C1C"/>
    <w:rsid w:val="00DF1AFD"/>
    <w:rsid w:val="00DF323E"/>
    <w:rsid w:val="00DF48EF"/>
    <w:rsid w:val="00DF6952"/>
    <w:rsid w:val="00DF6984"/>
    <w:rsid w:val="00DF6EF3"/>
    <w:rsid w:val="00E00214"/>
    <w:rsid w:val="00E01A2D"/>
    <w:rsid w:val="00E01FEE"/>
    <w:rsid w:val="00E07257"/>
    <w:rsid w:val="00E074B2"/>
    <w:rsid w:val="00E105D6"/>
    <w:rsid w:val="00E127E8"/>
    <w:rsid w:val="00E12A04"/>
    <w:rsid w:val="00E15F6F"/>
    <w:rsid w:val="00E16A56"/>
    <w:rsid w:val="00E179BB"/>
    <w:rsid w:val="00E17A5D"/>
    <w:rsid w:val="00E20750"/>
    <w:rsid w:val="00E21D3B"/>
    <w:rsid w:val="00E23A88"/>
    <w:rsid w:val="00E26BAE"/>
    <w:rsid w:val="00E300C3"/>
    <w:rsid w:val="00E33A70"/>
    <w:rsid w:val="00E345B6"/>
    <w:rsid w:val="00E356E9"/>
    <w:rsid w:val="00E358D8"/>
    <w:rsid w:val="00E35F1C"/>
    <w:rsid w:val="00E40463"/>
    <w:rsid w:val="00E41680"/>
    <w:rsid w:val="00E43496"/>
    <w:rsid w:val="00E44555"/>
    <w:rsid w:val="00E44A1D"/>
    <w:rsid w:val="00E46067"/>
    <w:rsid w:val="00E465FE"/>
    <w:rsid w:val="00E46A06"/>
    <w:rsid w:val="00E4707E"/>
    <w:rsid w:val="00E5242D"/>
    <w:rsid w:val="00E52490"/>
    <w:rsid w:val="00E577DC"/>
    <w:rsid w:val="00E60E61"/>
    <w:rsid w:val="00E62A78"/>
    <w:rsid w:val="00E6693C"/>
    <w:rsid w:val="00E6796B"/>
    <w:rsid w:val="00E715BF"/>
    <w:rsid w:val="00E717FF"/>
    <w:rsid w:val="00E71C96"/>
    <w:rsid w:val="00E72683"/>
    <w:rsid w:val="00E72B83"/>
    <w:rsid w:val="00E74F47"/>
    <w:rsid w:val="00E81D96"/>
    <w:rsid w:val="00E83790"/>
    <w:rsid w:val="00E83D4F"/>
    <w:rsid w:val="00E85A94"/>
    <w:rsid w:val="00E85BFC"/>
    <w:rsid w:val="00E877CC"/>
    <w:rsid w:val="00E950F2"/>
    <w:rsid w:val="00EA043E"/>
    <w:rsid w:val="00EA2E44"/>
    <w:rsid w:val="00EA3C31"/>
    <w:rsid w:val="00EA51AB"/>
    <w:rsid w:val="00EA6534"/>
    <w:rsid w:val="00EA7970"/>
    <w:rsid w:val="00EB11B5"/>
    <w:rsid w:val="00EB2114"/>
    <w:rsid w:val="00EB2AE2"/>
    <w:rsid w:val="00EB2B3E"/>
    <w:rsid w:val="00EB3753"/>
    <w:rsid w:val="00EB461D"/>
    <w:rsid w:val="00EB7BB0"/>
    <w:rsid w:val="00EC399F"/>
    <w:rsid w:val="00EC3F2D"/>
    <w:rsid w:val="00EC4DEB"/>
    <w:rsid w:val="00EC6D34"/>
    <w:rsid w:val="00ED0D79"/>
    <w:rsid w:val="00ED401C"/>
    <w:rsid w:val="00ED4BCE"/>
    <w:rsid w:val="00ED5518"/>
    <w:rsid w:val="00ED60F9"/>
    <w:rsid w:val="00ED7C65"/>
    <w:rsid w:val="00EE0835"/>
    <w:rsid w:val="00EE1EA6"/>
    <w:rsid w:val="00EE43F5"/>
    <w:rsid w:val="00EE6A4F"/>
    <w:rsid w:val="00EE7AC0"/>
    <w:rsid w:val="00EF12E6"/>
    <w:rsid w:val="00EF2A12"/>
    <w:rsid w:val="00EF34D8"/>
    <w:rsid w:val="00EF72F7"/>
    <w:rsid w:val="00F0009C"/>
    <w:rsid w:val="00F04AA0"/>
    <w:rsid w:val="00F060DD"/>
    <w:rsid w:val="00F06718"/>
    <w:rsid w:val="00F07803"/>
    <w:rsid w:val="00F07BE9"/>
    <w:rsid w:val="00F11910"/>
    <w:rsid w:val="00F12DF9"/>
    <w:rsid w:val="00F132C6"/>
    <w:rsid w:val="00F13DA0"/>
    <w:rsid w:val="00F13FE0"/>
    <w:rsid w:val="00F14FCC"/>
    <w:rsid w:val="00F17573"/>
    <w:rsid w:val="00F222A6"/>
    <w:rsid w:val="00F25527"/>
    <w:rsid w:val="00F313EF"/>
    <w:rsid w:val="00F31D4D"/>
    <w:rsid w:val="00F34E1D"/>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5CB7"/>
    <w:rsid w:val="00F602A7"/>
    <w:rsid w:val="00F61673"/>
    <w:rsid w:val="00F61CF6"/>
    <w:rsid w:val="00F6244B"/>
    <w:rsid w:val="00F63EB4"/>
    <w:rsid w:val="00F64460"/>
    <w:rsid w:val="00F66F1A"/>
    <w:rsid w:val="00F67341"/>
    <w:rsid w:val="00F70485"/>
    <w:rsid w:val="00F73A67"/>
    <w:rsid w:val="00F75524"/>
    <w:rsid w:val="00F777C6"/>
    <w:rsid w:val="00F802E4"/>
    <w:rsid w:val="00F80F06"/>
    <w:rsid w:val="00F81AAD"/>
    <w:rsid w:val="00F82BEE"/>
    <w:rsid w:val="00F82E28"/>
    <w:rsid w:val="00F84E56"/>
    <w:rsid w:val="00F863E3"/>
    <w:rsid w:val="00F86E09"/>
    <w:rsid w:val="00F90273"/>
    <w:rsid w:val="00F907BA"/>
    <w:rsid w:val="00F91611"/>
    <w:rsid w:val="00F91F83"/>
    <w:rsid w:val="00F93143"/>
    <w:rsid w:val="00F9454C"/>
    <w:rsid w:val="00F9469C"/>
    <w:rsid w:val="00F94895"/>
    <w:rsid w:val="00F95D57"/>
    <w:rsid w:val="00F96C6F"/>
    <w:rsid w:val="00FA0018"/>
    <w:rsid w:val="00FA11BD"/>
    <w:rsid w:val="00FA1226"/>
    <w:rsid w:val="00FA329A"/>
    <w:rsid w:val="00FA3CC7"/>
    <w:rsid w:val="00FA40C0"/>
    <w:rsid w:val="00FA43AD"/>
    <w:rsid w:val="00FA4402"/>
    <w:rsid w:val="00FA5390"/>
    <w:rsid w:val="00FA5871"/>
    <w:rsid w:val="00FB1B16"/>
    <w:rsid w:val="00FB1F66"/>
    <w:rsid w:val="00FB219E"/>
    <w:rsid w:val="00FB2693"/>
    <w:rsid w:val="00FB3C9F"/>
    <w:rsid w:val="00FB4D01"/>
    <w:rsid w:val="00FB6114"/>
    <w:rsid w:val="00FB6FF0"/>
    <w:rsid w:val="00FC2B08"/>
    <w:rsid w:val="00FC32BC"/>
    <w:rsid w:val="00FC3727"/>
    <w:rsid w:val="00FC520B"/>
    <w:rsid w:val="00FC6362"/>
    <w:rsid w:val="00FC6F4D"/>
    <w:rsid w:val="00FC7469"/>
    <w:rsid w:val="00FD0EE0"/>
    <w:rsid w:val="00FD38A9"/>
    <w:rsid w:val="00FD4216"/>
    <w:rsid w:val="00FD4D41"/>
    <w:rsid w:val="00FD7244"/>
    <w:rsid w:val="00FE348B"/>
    <w:rsid w:val="00FE4719"/>
    <w:rsid w:val="00FE60BC"/>
    <w:rsid w:val="00FE640E"/>
    <w:rsid w:val="00FF01D0"/>
    <w:rsid w:val="00FF180F"/>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spacing w:before="240" w:after="120" w:line="259" w:lineRule="auto"/>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5"/>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6"/>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9"/>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wasteplus.org/resources/a-guide-for-developing-an-investigative-questioning-process/" TargetMode="External"/><Relationship Id="rId18" Type="http://schemas.openxmlformats.org/officeDocument/2006/relationships/hyperlink" Target="https://www.greenindustries.sa.gov.au/documents/Waste%20and%20Recycling%20Reporting%20Template.xlsx?downloadable=1"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ustainability.vic.gov.au/research-data-and-insights/research/australian-litter-measure"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cwasteplus.org/resources/waste-audit-methodology-a-common-approach/"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eenindustries.sa.gov.au/documents/Waste%20and%20Recycling%20Reporting%20Template.xlsx?downloadable=1"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s://www.sustainability.vic.gov.au/research-data-and-insights/research/australian-litter-measure"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pacwasteplus.org/resources/waste-audit-methodology-a-common-approach/"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18</cp:revision>
  <dcterms:created xsi:type="dcterms:W3CDTF">2023-07-12T08:15:00Z</dcterms:created>
  <dcterms:modified xsi:type="dcterms:W3CDTF">2023-12-12T22:11:00Z</dcterms:modified>
</cp:coreProperties>
</file>